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63DD" w:rsidRPr="00633F00" w:rsidRDefault="00FF098A">
      <w:pPr>
        <w:rPr>
          <w:rFonts w:ascii="Times New Roman" w:hAnsi="Times New Roman" w:cs="Times New Roman"/>
          <w:b/>
          <w:sz w:val="24"/>
          <w:szCs w:val="24"/>
        </w:rPr>
      </w:pPr>
      <w:r w:rsidRPr="00633F00">
        <w:rPr>
          <w:rFonts w:ascii="Times New Roman" w:hAnsi="Times New Roman" w:cs="Times New Roman"/>
          <w:b/>
          <w:sz w:val="24"/>
          <w:szCs w:val="24"/>
        </w:rPr>
        <w:t>AGENCIJA ZA REVIZIJU SUSTAVA PROVEDBE PROGRAMA EU</w:t>
      </w:r>
    </w:p>
    <w:p w:rsidR="00FF098A" w:rsidRPr="00633F00" w:rsidRDefault="00FF098A">
      <w:pPr>
        <w:rPr>
          <w:rFonts w:ascii="Times New Roman" w:hAnsi="Times New Roman" w:cs="Times New Roman"/>
          <w:b/>
          <w:sz w:val="24"/>
          <w:szCs w:val="24"/>
        </w:rPr>
      </w:pPr>
      <w:r w:rsidRPr="00633F00">
        <w:rPr>
          <w:rFonts w:ascii="Times New Roman" w:hAnsi="Times New Roman" w:cs="Times New Roman"/>
          <w:b/>
          <w:sz w:val="24"/>
          <w:szCs w:val="24"/>
        </w:rPr>
        <w:t>02540</w:t>
      </w:r>
    </w:p>
    <w:p w:rsidR="00FF098A" w:rsidRDefault="00FF098A">
      <w:pPr>
        <w:rPr>
          <w:rFonts w:ascii="Times New Roman" w:hAnsi="Times New Roman" w:cs="Times New Roman"/>
          <w:sz w:val="24"/>
          <w:szCs w:val="24"/>
        </w:rPr>
      </w:pPr>
    </w:p>
    <w:p w:rsidR="00FF098A" w:rsidRPr="00633F00" w:rsidRDefault="00FF098A" w:rsidP="00FF098A">
      <w:pPr>
        <w:jc w:val="center"/>
        <w:rPr>
          <w:rFonts w:ascii="Times New Roman" w:hAnsi="Times New Roman" w:cs="Times New Roman"/>
          <w:b/>
          <w:sz w:val="24"/>
          <w:szCs w:val="24"/>
        </w:rPr>
      </w:pPr>
      <w:r w:rsidRPr="00633F00">
        <w:rPr>
          <w:rFonts w:ascii="Times New Roman" w:hAnsi="Times New Roman" w:cs="Times New Roman"/>
          <w:b/>
          <w:sz w:val="24"/>
          <w:szCs w:val="24"/>
        </w:rPr>
        <w:t>OBRAZLOŽENJE OPĆEG DIJELA FINANCIJSKOG PLANA</w:t>
      </w:r>
    </w:p>
    <w:p w:rsidR="00FF098A" w:rsidRDefault="00FF098A" w:rsidP="00FF098A">
      <w:pPr>
        <w:jc w:val="both"/>
        <w:rPr>
          <w:rFonts w:ascii="Times New Roman" w:hAnsi="Times New Roman" w:cs="Times New Roman"/>
          <w:sz w:val="24"/>
          <w:szCs w:val="24"/>
        </w:rPr>
      </w:pPr>
    </w:p>
    <w:p w:rsidR="00FF098A" w:rsidRPr="00633F00" w:rsidRDefault="00FF098A" w:rsidP="00FF098A">
      <w:pPr>
        <w:jc w:val="both"/>
        <w:rPr>
          <w:rFonts w:ascii="Times New Roman" w:hAnsi="Times New Roman" w:cs="Times New Roman"/>
          <w:b/>
          <w:sz w:val="24"/>
          <w:szCs w:val="24"/>
        </w:rPr>
      </w:pPr>
      <w:r w:rsidRPr="00633F00">
        <w:rPr>
          <w:rFonts w:ascii="Times New Roman" w:hAnsi="Times New Roman" w:cs="Times New Roman"/>
          <w:b/>
          <w:sz w:val="24"/>
          <w:szCs w:val="24"/>
        </w:rPr>
        <w:t>PRIHODI I PRIMICI</w:t>
      </w:r>
    </w:p>
    <w:p w:rsidR="001D5F63" w:rsidRPr="00633F00" w:rsidRDefault="001D5F63" w:rsidP="00FF098A">
      <w:pPr>
        <w:jc w:val="both"/>
        <w:rPr>
          <w:rFonts w:ascii="Times New Roman" w:hAnsi="Times New Roman" w:cs="Times New Roman"/>
          <w:i/>
          <w:sz w:val="24"/>
          <w:szCs w:val="24"/>
        </w:rPr>
      </w:pPr>
      <w:r w:rsidRPr="00633F00">
        <w:rPr>
          <w:rFonts w:ascii="Times New Roman" w:hAnsi="Times New Roman" w:cs="Times New Roman"/>
          <w:i/>
          <w:sz w:val="24"/>
          <w:szCs w:val="24"/>
        </w:rPr>
        <w:t>Plan za 2023.g.</w:t>
      </w:r>
    </w:p>
    <w:p w:rsidR="00093A6B" w:rsidRDefault="00090F10" w:rsidP="00FF098A">
      <w:pPr>
        <w:jc w:val="both"/>
        <w:rPr>
          <w:rFonts w:ascii="Times New Roman" w:hAnsi="Times New Roman" w:cs="Times New Roman"/>
          <w:sz w:val="24"/>
          <w:szCs w:val="24"/>
        </w:rPr>
      </w:pPr>
      <w:r>
        <w:rPr>
          <w:rFonts w:ascii="Times New Roman" w:hAnsi="Times New Roman" w:cs="Times New Roman"/>
          <w:sz w:val="24"/>
          <w:szCs w:val="24"/>
        </w:rPr>
        <w:t xml:space="preserve">Ukupno planirani prihodi za 2023.g iznose 4.061.404 € i odnose se u ukupnom iznosu na prihode poslovanja. </w:t>
      </w:r>
      <w:r w:rsidR="00093A6B">
        <w:rPr>
          <w:rFonts w:ascii="Times New Roman" w:hAnsi="Times New Roman" w:cs="Times New Roman"/>
          <w:sz w:val="24"/>
          <w:szCs w:val="24"/>
        </w:rPr>
        <w:t xml:space="preserve">Od toga, se 2.425.324 € </w:t>
      </w:r>
      <w:r w:rsidR="00C81B18">
        <w:rPr>
          <w:rFonts w:ascii="Times New Roman" w:hAnsi="Times New Roman" w:cs="Times New Roman"/>
          <w:sz w:val="24"/>
          <w:szCs w:val="24"/>
        </w:rPr>
        <w:t xml:space="preserve">ili 59,71% </w:t>
      </w:r>
      <w:r w:rsidR="00093A6B">
        <w:rPr>
          <w:rFonts w:ascii="Times New Roman" w:hAnsi="Times New Roman" w:cs="Times New Roman"/>
          <w:sz w:val="24"/>
          <w:szCs w:val="24"/>
        </w:rPr>
        <w:t>odnosi na opće prihode i p</w:t>
      </w:r>
      <w:r w:rsidR="00C81B18">
        <w:rPr>
          <w:rFonts w:ascii="Times New Roman" w:hAnsi="Times New Roman" w:cs="Times New Roman"/>
          <w:sz w:val="24"/>
          <w:szCs w:val="24"/>
        </w:rPr>
        <w:t>rimitke; 69.679 € ili 1,72% na vlastite prihode i 1.566.401 € ili 38,57% na pomoći iz EU (izvor 5).</w:t>
      </w:r>
    </w:p>
    <w:p w:rsidR="00090F10" w:rsidRDefault="00090F10" w:rsidP="00FF098A">
      <w:pPr>
        <w:jc w:val="both"/>
        <w:rPr>
          <w:rFonts w:ascii="Times New Roman" w:hAnsi="Times New Roman" w:cs="Times New Roman"/>
          <w:sz w:val="24"/>
          <w:szCs w:val="24"/>
        </w:rPr>
      </w:pPr>
      <w:r>
        <w:rPr>
          <w:rFonts w:ascii="Times New Roman" w:hAnsi="Times New Roman" w:cs="Times New Roman"/>
          <w:sz w:val="24"/>
          <w:szCs w:val="24"/>
        </w:rPr>
        <w:t>U odnosu na projekciju za 2023.g.</w:t>
      </w:r>
      <w:r w:rsidR="001D5F63">
        <w:rPr>
          <w:rFonts w:ascii="Times New Roman" w:hAnsi="Times New Roman" w:cs="Times New Roman"/>
          <w:sz w:val="24"/>
          <w:szCs w:val="24"/>
        </w:rPr>
        <w:t xml:space="preserve"> iz prethodnog razdoblja</w:t>
      </w:r>
      <w:r>
        <w:rPr>
          <w:rFonts w:ascii="Times New Roman" w:hAnsi="Times New Roman" w:cs="Times New Roman"/>
          <w:sz w:val="24"/>
          <w:szCs w:val="24"/>
        </w:rPr>
        <w:t xml:space="preserve">, planirana sredstva su veća za 8,9%. Uvećanja planiranih prihoda odnose se najvećim dijelom na </w:t>
      </w:r>
      <w:r w:rsidR="00093A6B">
        <w:rPr>
          <w:rFonts w:ascii="Times New Roman" w:hAnsi="Times New Roman" w:cs="Times New Roman"/>
          <w:sz w:val="24"/>
          <w:szCs w:val="24"/>
        </w:rPr>
        <w:t>pokrivanje rashoda</w:t>
      </w:r>
      <w:r>
        <w:rPr>
          <w:rFonts w:ascii="Times New Roman" w:hAnsi="Times New Roman" w:cs="Times New Roman"/>
          <w:sz w:val="24"/>
          <w:szCs w:val="24"/>
        </w:rPr>
        <w:t xml:space="preserve"> za zaposlene</w:t>
      </w:r>
      <w:r w:rsidR="00093A6B">
        <w:rPr>
          <w:rFonts w:ascii="Times New Roman" w:hAnsi="Times New Roman" w:cs="Times New Roman"/>
          <w:sz w:val="24"/>
          <w:szCs w:val="24"/>
        </w:rPr>
        <w:t xml:space="preserve"> zbog povećanja broja zaposlenih</w:t>
      </w:r>
      <w:r>
        <w:rPr>
          <w:rFonts w:ascii="Times New Roman" w:hAnsi="Times New Roman" w:cs="Times New Roman"/>
          <w:sz w:val="24"/>
          <w:szCs w:val="24"/>
        </w:rPr>
        <w:t xml:space="preserve">, režijske troškove </w:t>
      </w:r>
      <w:r w:rsidR="00093A6B">
        <w:rPr>
          <w:rFonts w:ascii="Times New Roman" w:hAnsi="Times New Roman" w:cs="Times New Roman"/>
          <w:sz w:val="24"/>
          <w:szCs w:val="24"/>
        </w:rPr>
        <w:t xml:space="preserve">zbog povećanja cijena režijskih troškova, te na povećanje prihoda za pokrivanje troškova najma licenci i nabave opreme koja je zastarjela i dotrajala. </w:t>
      </w:r>
    </w:p>
    <w:p w:rsidR="00C81B18" w:rsidRDefault="00C81B18" w:rsidP="00FF098A">
      <w:pPr>
        <w:jc w:val="both"/>
        <w:rPr>
          <w:rFonts w:ascii="Times New Roman" w:hAnsi="Times New Roman" w:cs="Times New Roman"/>
          <w:sz w:val="24"/>
          <w:szCs w:val="24"/>
        </w:rPr>
      </w:pPr>
      <w:r>
        <w:rPr>
          <w:rFonts w:ascii="Times New Roman" w:hAnsi="Times New Roman" w:cs="Times New Roman"/>
          <w:sz w:val="24"/>
          <w:szCs w:val="24"/>
        </w:rPr>
        <w:t xml:space="preserve">U 2023.g. planirani su prihodi u okviru jedne nove aktivnosti (K829028) koja se odnosi na OPKK, u skladu s uputom da se već od 1.1.2023.g. za programe Tehničke pomoći koriste sredstva iz razdoblja 2021.-2027.g. </w:t>
      </w:r>
    </w:p>
    <w:p w:rsidR="001D5F63" w:rsidRPr="00633F00" w:rsidRDefault="001D5F63" w:rsidP="00FF098A">
      <w:pPr>
        <w:jc w:val="both"/>
        <w:rPr>
          <w:rFonts w:ascii="Times New Roman" w:hAnsi="Times New Roman" w:cs="Times New Roman"/>
          <w:i/>
          <w:sz w:val="24"/>
          <w:szCs w:val="24"/>
        </w:rPr>
      </w:pPr>
      <w:r w:rsidRPr="00633F00">
        <w:rPr>
          <w:rFonts w:ascii="Times New Roman" w:hAnsi="Times New Roman" w:cs="Times New Roman"/>
          <w:i/>
          <w:sz w:val="24"/>
          <w:szCs w:val="24"/>
        </w:rPr>
        <w:t>Projekcija za 2024.g.</w:t>
      </w:r>
    </w:p>
    <w:p w:rsidR="00FF098A" w:rsidRDefault="00093A6B" w:rsidP="00FF098A">
      <w:pPr>
        <w:jc w:val="both"/>
        <w:rPr>
          <w:rFonts w:ascii="Times New Roman" w:hAnsi="Times New Roman" w:cs="Times New Roman"/>
          <w:sz w:val="24"/>
          <w:szCs w:val="24"/>
        </w:rPr>
      </w:pPr>
      <w:r w:rsidRPr="00093A6B">
        <w:rPr>
          <w:rFonts w:ascii="Times New Roman" w:hAnsi="Times New Roman" w:cs="Times New Roman"/>
          <w:sz w:val="24"/>
          <w:szCs w:val="24"/>
        </w:rPr>
        <w:t>Ukupno planirani prihodi za 202</w:t>
      </w:r>
      <w:r>
        <w:rPr>
          <w:rFonts w:ascii="Times New Roman" w:hAnsi="Times New Roman" w:cs="Times New Roman"/>
          <w:sz w:val="24"/>
          <w:szCs w:val="24"/>
        </w:rPr>
        <w:t>4</w:t>
      </w:r>
      <w:r w:rsidRPr="00093A6B">
        <w:rPr>
          <w:rFonts w:ascii="Times New Roman" w:hAnsi="Times New Roman" w:cs="Times New Roman"/>
          <w:sz w:val="24"/>
          <w:szCs w:val="24"/>
        </w:rPr>
        <w:t>.g iznose 4.</w:t>
      </w:r>
      <w:r>
        <w:rPr>
          <w:rFonts w:ascii="Times New Roman" w:hAnsi="Times New Roman" w:cs="Times New Roman"/>
          <w:sz w:val="24"/>
          <w:szCs w:val="24"/>
        </w:rPr>
        <w:t>012</w:t>
      </w:r>
      <w:r w:rsidRPr="00093A6B">
        <w:rPr>
          <w:rFonts w:ascii="Times New Roman" w:hAnsi="Times New Roman" w:cs="Times New Roman"/>
          <w:sz w:val="24"/>
          <w:szCs w:val="24"/>
        </w:rPr>
        <w:t>.</w:t>
      </w:r>
      <w:r>
        <w:rPr>
          <w:rFonts w:ascii="Times New Roman" w:hAnsi="Times New Roman" w:cs="Times New Roman"/>
          <w:sz w:val="24"/>
          <w:szCs w:val="24"/>
        </w:rPr>
        <w:t>513</w:t>
      </w:r>
      <w:r w:rsidRPr="00093A6B">
        <w:rPr>
          <w:rFonts w:ascii="Times New Roman" w:hAnsi="Times New Roman" w:cs="Times New Roman"/>
          <w:sz w:val="24"/>
          <w:szCs w:val="24"/>
        </w:rPr>
        <w:t xml:space="preserve"> € i odnose se u ukupnom iznosu na prihode poslovanja.</w:t>
      </w:r>
      <w:r w:rsidR="00C81B18">
        <w:rPr>
          <w:rFonts w:ascii="Times New Roman" w:hAnsi="Times New Roman" w:cs="Times New Roman"/>
          <w:sz w:val="24"/>
          <w:szCs w:val="24"/>
        </w:rPr>
        <w:t xml:space="preserve"> Od toga se 2.347.493 € ili 58,50% odnosi na opće prihode i primitke; 48.577 € ili 1,21% na vlastite prihode i 1.616.443 € ili 40,29% na pomoći iz EU (izvor 5).</w:t>
      </w:r>
    </w:p>
    <w:p w:rsidR="00093A6B" w:rsidRDefault="00093A6B" w:rsidP="00FF098A">
      <w:pPr>
        <w:jc w:val="both"/>
        <w:rPr>
          <w:rFonts w:ascii="Times New Roman" w:hAnsi="Times New Roman" w:cs="Times New Roman"/>
          <w:sz w:val="24"/>
          <w:szCs w:val="24"/>
        </w:rPr>
      </w:pPr>
      <w:r w:rsidRPr="00093A6B">
        <w:rPr>
          <w:rFonts w:ascii="Times New Roman" w:hAnsi="Times New Roman" w:cs="Times New Roman"/>
          <w:sz w:val="24"/>
          <w:szCs w:val="24"/>
        </w:rPr>
        <w:t>U odnosu na</w:t>
      </w:r>
      <w:r>
        <w:rPr>
          <w:rFonts w:ascii="Times New Roman" w:hAnsi="Times New Roman" w:cs="Times New Roman"/>
          <w:sz w:val="24"/>
          <w:szCs w:val="24"/>
        </w:rPr>
        <w:t xml:space="preserve"> </w:t>
      </w:r>
      <w:r w:rsidRPr="00093A6B">
        <w:rPr>
          <w:rFonts w:ascii="Times New Roman" w:hAnsi="Times New Roman" w:cs="Times New Roman"/>
          <w:sz w:val="24"/>
          <w:szCs w:val="24"/>
        </w:rPr>
        <w:t>projekciju za 202</w:t>
      </w:r>
      <w:r>
        <w:rPr>
          <w:rFonts w:ascii="Times New Roman" w:hAnsi="Times New Roman" w:cs="Times New Roman"/>
          <w:sz w:val="24"/>
          <w:szCs w:val="24"/>
        </w:rPr>
        <w:t>4</w:t>
      </w:r>
      <w:r w:rsidRPr="00093A6B">
        <w:rPr>
          <w:rFonts w:ascii="Times New Roman" w:hAnsi="Times New Roman" w:cs="Times New Roman"/>
          <w:sz w:val="24"/>
          <w:szCs w:val="24"/>
        </w:rPr>
        <w:t>.g.</w:t>
      </w:r>
      <w:r>
        <w:rPr>
          <w:rFonts w:ascii="Times New Roman" w:hAnsi="Times New Roman" w:cs="Times New Roman"/>
          <w:sz w:val="24"/>
          <w:szCs w:val="24"/>
        </w:rPr>
        <w:t xml:space="preserve"> iz prethodnog razdoblja</w:t>
      </w:r>
      <w:r w:rsidRPr="00093A6B">
        <w:rPr>
          <w:rFonts w:ascii="Times New Roman" w:hAnsi="Times New Roman" w:cs="Times New Roman"/>
          <w:sz w:val="24"/>
          <w:szCs w:val="24"/>
        </w:rPr>
        <w:t xml:space="preserve">, </w:t>
      </w:r>
      <w:r>
        <w:rPr>
          <w:rFonts w:ascii="Times New Roman" w:hAnsi="Times New Roman" w:cs="Times New Roman"/>
          <w:sz w:val="24"/>
          <w:szCs w:val="24"/>
        </w:rPr>
        <w:t xml:space="preserve">projekcija </w:t>
      </w:r>
      <w:r w:rsidRPr="00093A6B">
        <w:rPr>
          <w:rFonts w:ascii="Times New Roman" w:hAnsi="Times New Roman" w:cs="Times New Roman"/>
          <w:sz w:val="24"/>
          <w:szCs w:val="24"/>
        </w:rPr>
        <w:t xml:space="preserve"> </w:t>
      </w:r>
      <w:r>
        <w:rPr>
          <w:rFonts w:ascii="Times New Roman" w:hAnsi="Times New Roman" w:cs="Times New Roman"/>
          <w:sz w:val="24"/>
          <w:szCs w:val="24"/>
        </w:rPr>
        <w:t xml:space="preserve">za 2024.g. u ovom financijskom planu </w:t>
      </w:r>
      <w:r w:rsidRPr="00093A6B">
        <w:rPr>
          <w:rFonts w:ascii="Times New Roman" w:hAnsi="Times New Roman" w:cs="Times New Roman"/>
          <w:sz w:val="24"/>
          <w:szCs w:val="24"/>
        </w:rPr>
        <w:t xml:space="preserve">veća </w:t>
      </w:r>
      <w:r>
        <w:rPr>
          <w:rFonts w:ascii="Times New Roman" w:hAnsi="Times New Roman" w:cs="Times New Roman"/>
          <w:sz w:val="24"/>
          <w:szCs w:val="24"/>
        </w:rPr>
        <w:t xml:space="preserve">je </w:t>
      </w:r>
      <w:r w:rsidRPr="00093A6B">
        <w:rPr>
          <w:rFonts w:ascii="Times New Roman" w:hAnsi="Times New Roman" w:cs="Times New Roman"/>
          <w:sz w:val="24"/>
          <w:szCs w:val="24"/>
        </w:rPr>
        <w:t xml:space="preserve">za </w:t>
      </w:r>
      <w:r>
        <w:rPr>
          <w:rFonts w:ascii="Times New Roman" w:hAnsi="Times New Roman" w:cs="Times New Roman"/>
          <w:sz w:val="24"/>
          <w:szCs w:val="24"/>
        </w:rPr>
        <w:t>9</w:t>
      </w:r>
      <w:r w:rsidRPr="00093A6B">
        <w:rPr>
          <w:rFonts w:ascii="Times New Roman" w:hAnsi="Times New Roman" w:cs="Times New Roman"/>
          <w:sz w:val="24"/>
          <w:szCs w:val="24"/>
        </w:rPr>
        <w:t>,</w:t>
      </w:r>
      <w:r>
        <w:rPr>
          <w:rFonts w:ascii="Times New Roman" w:hAnsi="Times New Roman" w:cs="Times New Roman"/>
          <w:sz w:val="24"/>
          <w:szCs w:val="24"/>
        </w:rPr>
        <w:t>2</w:t>
      </w:r>
      <w:r w:rsidRPr="00093A6B">
        <w:rPr>
          <w:rFonts w:ascii="Times New Roman" w:hAnsi="Times New Roman" w:cs="Times New Roman"/>
          <w:sz w:val="24"/>
          <w:szCs w:val="24"/>
        </w:rPr>
        <w:t xml:space="preserve">%. Uvećanja planiranih prihoda odnose se najvećim dijelom na pokrivanje rashoda za zaposlene zbog povećanja broja zaposlenih, režijske troškove zbog povećanja cijena režijskih troškova, te na povećanje prihoda za pokrivanje troškova najma licenci i </w:t>
      </w:r>
      <w:r w:rsidR="00C81B18">
        <w:rPr>
          <w:rFonts w:ascii="Times New Roman" w:hAnsi="Times New Roman" w:cs="Times New Roman"/>
          <w:sz w:val="24"/>
          <w:szCs w:val="24"/>
        </w:rPr>
        <w:t xml:space="preserve">nabave </w:t>
      </w:r>
      <w:r w:rsidRPr="00093A6B">
        <w:rPr>
          <w:rFonts w:ascii="Times New Roman" w:hAnsi="Times New Roman" w:cs="Times New Roman"/>
          <w:sz w:val="24"/>
          <w:szCs w:val="24"/>
        </w:rPr>
        <w:t>opreme.</w:t>
      </w:r>
    </w:p>
    <w:p w:rsidR="00C81B18" w:rsidRDefault="00C81B18" w:rsidP="00FF098A">
      <w:pPr>
        <w:jc w:val="both"/>
        <w:rPr>
          <w:rFonts w:ascii="Times New Roman" w:hAnsi="Times New Roman" w:cs="Times New Roman"/>
          <w:sz w:val="24"/>
          <w:szCs w:val="24"/>
        </w:rPr>
      </w:pPr>
      <w:r>
        <w:rPr>
          <w:rFonts w:ascii="Times New Roman" w:hAnsi="Times New Roman" w:cs="Times New Roman"/>
          <w:sz w:val="24"/>
          <w:szCs w:val="24"/>
        </w:rPr>
        <w:t xml:space="preserve">U 2024.g planirani su prihodi </w:t>
      </w:r>
      <w:r w:rsidR="001D5F63">
        <w:rPr>
          <w:rFonts w:ascii="Times New Roman" w:hAnsi="Times New Roman" w:cs="Times New Roman"/>
          <w:sz w:val="24"/>
          <w:szCs w:val="24"/>
        </w:rPr>
        <w:t>na još 10 novih aktivnosti iz izvora 5 pomoći iz EU i pripadajućih izvora 12. Nove su aktivnosti otvorene iz razloga što je završilo razdoblje financiranja programa Tehničke pomoći u okviru perioda 2014.-2020. a od 01.01.2024. g. započinje financiranje iz perioda 2021.-2027.g. Iz novih aktivnosti planiraju se isti prihodi kao i u okviru prethodnih aktivnosti, koje će od 2024.g biti zatvorene.</w:t>
      </w:r>
    </w:p>
    <w:p w:rsidR="001D5F63" w:rsidRPr="00633F00" w:rsidRDefault="001D5F63" w:rsidP="00FF098A">
      <w:pPr>
        <w:jc w:val="both"/>
        <w:rPr>
          <w:rFonts w:ascii="Times New Roman" w:hAnsi="Times New Roman" w:cs="Times New Roman"/>
          <w:i/>
          <w:sz w:val="24"/>
          <w:szCs w:val="24"/>
        </w:rPr>
      </w:pPr>
      <w:r w:rsidRPr="00633F00">
        <w:rPr>
          <w:rFonts w:ascii="Times New Roman" w:hAnsi="Times New Roman" w:cs="Times New Roman"/>
          <w:i/>
          <w:sz w:val="24"/>
          <w:szCs w:val="24"/>
        </w:rPr>
        <w:t>Projekcija za 2025.g.</w:t>
      </w:r>
    </w:p>
    <w:p w:rsidR="001D5F63" w:rsidRPr="001D5F63" w:rsidRDefault="001D5F63" w:rsidP="001D5F63">
      <w:pPr>
        <w:jc w:val="both"/>
        <w:rPr>
          <w:rFonts w:ascii="Times New Roman" w:hAnsi="Times New Roman" w:cs="Times New Roman"/>
          <w:sz w:val="24"/>
          <w:szCs w:val="24"/>
        </w:rPr>
      </w:pPr>
      <w:r w:rsidRPr="001D5F63">
        <w:rPr>
          <w:rFonts w:ascii="Times New Roman" w:hAnsi="Times New Roman" w:cs="Times New Roman"/>
          <w:sz w:val="24"/>
          <w:szCs w:val="24"/>
        </w:rPr>
        <w:t>Ukupno planirani prihodi za 202</w:t>
      </w:r>
      <w:r>
        <w:rPr>
          <w:rFonts w:ascii="Times New Roman" w:hAnsi="Times New Roman" w:cs="Times New Roman"/>
          <w:sz w:val="24"/>
          <w:szCs w:val="24"/>
        </w:rPr>
        <w:t>5</w:t>
      </w:r>
      <w:r w:rsidRPr="001D5F63">
        <w:rPr>
          <w:rFonts w:ascii="Times New Roman" w:hAnsi="Times New Roman" w:cs="Times New Roman"/>
          <w:sz w:val="24"/>
          <w:szCs w:val="24"/>
        </w:rPr>
        <w:t>.g iznose 4.0</w:t>
      </w:r>
      <w:r>
        <w:rPr>
          <w:rFonts w:ascii="Times New Roman" w:hAnsi="Times New Roman" w:cs="Times New Roman"/>
          <w:sz w:val="24"/>
          <w:szCs w:val="24"/>
        </w:rPr>
        <w:t>31</w:t>
      </w:r>
      <w:r w:rsidRPr="001D5F63">
        <w:rPr>
          <w:rFonts w:ascii="Times New Roman" w:hAnsi="Times New Roman" w:cs="Times New Roman"/>
          <w:sz w:val="24"/>
          <w:szCs w:val="24"/>
        </w:rPr>
        <w:t>.</w:t>
      </w:r>
      <w:r>
        <w:rPr>
          <w:rFonts w:ascii="Times New Roman" w:hAnsi="Times New Roman" w:cs="Times New Roman"/>
          <w:sz w:val="24"/>
          <w:szCs w:val="24"/>
        </w:rPr>
        <w:t>857</w:t>
      </w:r>
      <w:r w:rsidRPr="001D5F63">
        <w:rPr>
          <w:rFonts w:ascii="Times New Roman" w:hAnsi="Times New Roman" w:cs="Times New Roman"/>
          <w:sz w:val="24"/>
          <w:szCs w:val="24"/>
        </w:rPr>
        <w:t xml:space="preserve"> € i odnose se u ukupnom iznosu na prihode poslovanja. Od toga se 2.3</w:t>
      </w:r>
      <w:r>
        <w:rPr>
          <w:rFonts w:ascii="Times New Roman" w:hAnsi="Times New Roman" w:cs="Times New Roman"/>
          <w:sz w:val="24"/>
          <w:szCs w:val="24"/>
        </w:rPr>
        <w:t>91</w:t>
      </w:r>
      <w:r w:rsidRPr="001D5F63">
        <w:rPr>
          <w:rFonts w:ascii="Times New Roman" w:hAnsi="Times New Roman" w:cs="Times New Roman"/>
          <w:sz w:val="24"/>
          <w:szCs w:val="24"/>
        </w:rPr>
        <w:t>.</w:t>
      </w:r>
      <w:r>
        <w:rPr>
          <w:rFonts w:ascii="Times New Roman" w:hAnsi="Times New Roman" w:cs="Times New Roman"/>
          <w:sz w:val="24"/>
          <w:szCs w:val="24"/>
        </w:rPr>
        <w:t>135</w:t>
      </w:r>
      <w:r w:rsidRPr="001D5F63">
        <w:rPr>
          <w:rFonts w:ascii="Times New Roman" w:hAnsi="Times New Roman" w:cs="Times New Roman"/>
          <w:sz w:val="24"/>
          <w:szCs w:val="24"/>
        </w:rPr>
        <w:t xml:space="preserve"> € ili 5</w:t>
      </w:r>
      <w:r>
        <w:rPr>
          <w:rFonts w:ascii="Times New Roman" w:hAnsi="Times New Roman" w:cs="Times New Roman"/>
          <w:sz w:val="24"/>
          <w:szCs w:val="24"/>
        </w:rPr>
        <w:t>9</w:t>
      </w:r>
      <w:r w:rsidRPr="001D5F63">
        <w:rPr>
          <w:rFonts w:ascii="Times New Roman" w:hAnsi="Times New Roman" w:cs="Times New Roman"/>
          <w:sz w:val="24"/>
          <w:szCs w:val="24"/>
        </w:rPr>
        <w:t>,</w:t>
      </w:r>
      <w:r>
        <w:rPr>
          <w:rFonts w:ascii="Times New Roman" w:hAnsi="Times New Roman" w:cs="Times New Roman"/>
          <w:sz w:val="24"/>
          <w:szCs w:val="24"/>
        </w:rPr>
        <w:t>31</w:t>
      </w:r>
      <w:r w:rsidRPr="001D5F63">
        <w:rPr>
          <w:rFonts w:ascii="Times New Roman" w:hAnsi="Times New Roman" w:cs="Times New Roman"/>
          <w:sz w:val="24"/>
          <w:szCs w:val="24"/>
        </w:rPr>
        <w:t xml:space="preserve">% odnosi na opće prihode i primitke; </w:t>
      </w:r>
      <w:r>
        <w:rPr>
          <w:rFonts w:ascii="Times New Roman" w:hAnsi="Times New Roman" w:cs="Times New Roman"/>
          <w:sz w:val="24"/>
          <w:szCs w:val="24"/>
        </w:rPr>
        <w:t>9.291</w:t>
      </w:r>
      <w:r w:rsidRPr="001D5F63">
        <w:rPr>
          <w:rFonts w:ascii="Times New Roman" w:hAnsi="Times New Roman" w:cs="Times New Roman"/>
          <w:sz w:val="24"/>
          <w:szCs w:val="24"/>
        </w:rPr>
        <w:t xml:space="preserve">€ ili </w:t>
      </w:r>
      <w:r>
        <w:rPr>
          <w:rFonts w:ascii="Times New Roman" w:hAnsi="Times New Roman" w:cs="Times New Roman"/>
          <w:sz w:val="24"/>
          <w:szCs w:val="24"/>
        </w:rPr>
        <w:t>0</w:t>
      </w:r>
      <w:r w:rsidRPr="001D5F63">
        <w:rPr>
          <w:rFonts w:ascii="Times New Roman" w:hAnsi="Times New Roman" w:cs="Times New Roman"/>
          <w:sz w:val="24"/>
          <w:szCs w:val="24"/>
        </w:rPr>
        <w:t>,</w:t>
      </w:r>
      <w:r>
        <w:rPr>
          <w:rFonts w:ascii="Times New Roman" w:hAnsi="Times New Roman" w:cs="Times New Roman"/>
          <w:sz w:val="24"/>
          <w:szCs w:val="24"/>
        </w:rPr>
        <w:t>23</w:t>
      </w:r>
      <w:r w:rsidRPr="001D5F63">
        <w:rPr>
          <w:rFonts w:ascii="Times New Roman" w:hAnsi="Times New Roman" w:cs="Times New Roman"/>
          <w:sz w:val="24"/>
          <w:szCs w:val="24"/>
        </w:rPr>
        <w:t>% na vlastite prihode i 1.6</w:t>
      </w:r>
      <w:r>
        <w:rPr>
          <w:rFonts w:ascii="Times New Roman" w:hAnsi="Times New Roman" w:cs="Times New Roman"/>
          <w:sz w:val="24"/>
          <w:szCs w:val="24"/>
        </w:rPr>
        <w:t>31</w:t>
      </w:r>
      <w:r w:rsidRPr="001D5F63">
        <w:rPr>
          <w:rFonts w:ascii="Times New Roman" w:hAnsi="Times New Roman" w:cs="Times New Roman"/>
          <w:sz w:val="24"/>
          <w:szCs w:val="24"/>
        </w:rPr>
        <w:t>.4</w:t>
      </w:r>
      <w:r>
        <w:rPr>
          <w:rFonts w:ascii="Times New Roman" w:hAnsi="Times New Roman" w:cs="Times New Roman"/>
          <w:sz w:val="24"/>
          <w:szCs w:val="24"/>
        </w:rPr>
        <w:t>31</w:t>
      </w:r>
      <w:r w:rsidRPr="001D5F63">
        <w:rPr>
          <w:rFonts w:ascii="Times New Roman" w:hAnsi="Times New Roman" w:cs="Times New Roman"/>
          <w:sz w:val="24"/>
          <w:szCs w:val="24"/>
        </w:rPr>
        <w:t xml:space="preserve"> € ili 40,</w:t>
      </w:r>
      <w:r>
        <w:rPr>
          <w:rFonts w:ascii="Times New Roman" w:hAnsi="Times New Roman" w:cs="Times New Roman"/>
          <w:sz w:val="24"/>
          <w:szCs w:val="24"/>
        </w:rPr>
        <w:t>46</w:t>
      </w:r>
      <w:r w:rsidRPr="001D5F63">
        <w:rPr>
          <w:rFonts w:ascii="Times New Roman" w:hAnsi="Times New Roman" w:cs="Times New Roman"/>
          <w:sz w:val="24"/>
          <w:szCs w:val="24"/>
        </w:rPr>
        <w:t>% na pomoći iz EU (izvor 5).</w:t>
      </w:r>
    </w:p>
    <w:p w:rsidR="00834A29" w:rsidRDefault="001D5F63" w:rsidP="001D5F63">
      <w:pPr>
        <w:jc w:val="both"/>
        <w:rPr>
          <w:rFonts w:ascii="Times New Roman" w:hAnsi="Times New Roman" w:cs="Times New Roman"/>
          <w:sz w:val="24"/>
          <w:szCs w:val="24"/>
        </w:rPr>
      </w:pPr>
      <w:r w:rsidRPr="001D5F63">
        <w:rPr>
          <w:rFonts w:ascii="Times New Roman" w:hAnsi="Times New Roman" w:cs="Times New Roman"/>
          <w:sz w:val="24"/>
          <w:szCs w:val="24"/>
        </w:rPr>
        <w:t>U odnosu na projekciju za 2024.g.</w:t>
      </w:r>
      <w:r w:rsidR="00834A29">
        <w:rPr>
          <w:rFonts w:ascii="Times New Roman" w:hAnsi="Times New Roman" w:cs="Times New Roman"/>
          <w:sz w:val="24"/>
          <w:szCs w:val="24"/>
        </w:rPr>
        <w:t xml:space="preserve">, </w:t>
      </w:r>
      <w:r w:rsidRPr="001D5F63">
        <w:rPr>
          <w:rFonts w:ascii="Times New Roman" w:hAnsi="Times New Roman" w:cs="Times New Roman"/>
          <w:sz w:val="24"/>
          <w:szCs w:val="24"/>
        </w:rPr>
        <w:t>projekcija  za 202</w:t>
      </w:r>
      <w:r w:rsidR="00834A29">
        <w:rPr>
          <w:rFonts w:ascii="Times New Roman" w:hAnsi="Times New Roman" w:cs="Times New Roman"/>
          <w:sz w:val="24"/>
          <w:szCs w:val="24"/>
        </w:rPr>
        <w:t>5</w:t>
      </w:r>
      <w:r w:rsidRPr="001D5F63">
        <w:rPr>
          <w:rFonts w:ascii="Times New Roman" w:hAnsi="Times New Roman" w:cs="Times New Roman"/>
          <w:sz w:val="24"/>
          <w:szCs w:val="24"/>
        </w:rPr>
        <w:t xml:space="preserve">.g. </w:t>
      </w:r>
      <w:r w:rsidR="00834A29">
        <w:rPr>
          <w:rFonts w:ascii="Times New Roman" w:hAnsi="Times New Roman" w:cs="Times New Roman"/>
          <w:sz w:val="24"/>
          <w:szCs w:val="24"/>
        </w:rPr>
        <w:t xml:space="preserve">neznatno je </w:t>
      </w:r>
      <w:r w:rsidRPr="001D5F63">
        <w:rPr>
          <w:rFonts w:ascii="Times New Roman" w:hAnsi="Times New Roman" w:cs="Times New Roman"/>
          <w:sz w:val="24"/>
          <w:szCs w:val="24"/>
        </w:rPr>
        <w:t>veća</w:t>
      </w:r>
      <w:r w:rsidR="00834A29">
        <w:rPr>
          <w:rFonts w:ascii="Times New Roman" w:hAnsi="Times New Roman" w:cs="Times New Roman"/>
          <w:sz w:val="24"/>
          <w:szCs w:val="24"/>
        </w:rPr>
        <w:t xml:space="preserve"> (0,48%).</w:t>
      </w:r>
    </w:p>
    <w:p w:rsidR="00093A6B" w:rsidRDefault="001D5F63" w:rsidP="001D5F63">
      <w:pPr>
        <w:jc w:val="both"/>
        <w:rPr>
          <w:rFonts w:ascii="Times New Roman" w:hAnsi="Times New Roman" w:cs="Times New Roman"/>
          <w:sz w:val="24"/>
          <w:szCs w:val="24"/>
        </w:rPr>
      </w:pPr>
      <w:r w:rsidRPr="001D5F63">
        <w:rPr>
          <w:rFonts w:ascii="Times New Roman" w:hAnsi="Times New Roman" w:cs="Times New Roman"/>
          <w:sz w:val="24"/>
          <w:szCs w:val="24"/>
        </w:rPr>
        <w:lastRenderedPageBreak/>
        <w:t>U 202</w:t>
      </w:r>
      <w:r w:rsidR="00834A29">
        <w:rPr>
          <w:rFonts w:ascii="Times New Roman" w:hAnsi="Times New Roman" w:cs="Times New Roman"/>
          <w:sz w:val="24"/>
          <w:szCs w:val="24"/>
        </w:rPr>
        <w:t>5</w:t>
      </w:r>
      <w:r w:rsidRPr="001D5F63">
        <w:rPr>
          <w:rFonts w:ascii="Times New Roman" w:hAnsi="Times New Roman" w:cs="Times New Roman"/>
          <w:sz w:val="24"/>
          <w:szCs w:val="24"/>
        </w:rPr>
        <w:t xml:space="preserve">.g planirani su </w:t>
      </w:r>
      <w:r w:rsidR="00834A29">
        <w:rPr>
          <w:rFonts w:ascii="Times New Roman" w:hAnsi="Times New Roman" w:cs="Times New Roman"/>
          <w:sz w:val="24"/>
          <w:szCs w:val="24"/>
        </w:rPr>
        <w:t xml:space="preserve">znatno manji vlastiti </w:t>
      </w:r>
      <w:r w:rsidRPr="001D5F63">
        <w:rPr>
          <w:rFonts w:ascii="Times New Roman" w:hAnsi="Times New Roman" w:cs="Times New Roman"/>
          <w:sz w:val="24"/>
          <w:szCs w:val="24"/>
        </w:rPr>
        <w:t xml:space="preserve">prihodi </w:t>
      </w:r>
      <w:r w:rsidR="00834A29">
        <w:rPr>
          <w:rFonts w:ascii="Times New Roman" w:hAnsi="Times New Roman" w:cs="Times New Roman"/>
          <w:sz w:val="24"/>
          <w:szCs w:val="24"/>
        </w:rPr>
        <w:t xml:space="preserve">zbog završetka </w:t>
      </w:r>
      <w:proofErr w:type="spellStart"/>
      <w:r w:rsidR="00834A29">
        <w:rPr>
          <w:rFonts w:ascii="Times New Roman" w:hAnsi="Times New Roman" w:cs="Times New Roman"/>
          <w:sz w:val="24"/>
          <w:szCs w:val="24"/>
        </w:rPr>
        <w:t>Twininng</w:t>
      </w:r>
      <w:proofErr w:type="spellEnd"/>
      <w:r w:rsidR="00834A29">
        <w:rPr>
          <w:rFonts w:ascii="Times New Roman" w:hAnsi="Times New Roman" w:cs="Times New Roman"/>
          <w:sz w:val="24"/>
          <w:szCs w:val="24"/>
        </w:rPr>
        <w:t xml:space="preserve"> projekta u okviru kojeg ostvarujemo vlastite prihode.</w:t>
      </w:r>
    </w:p>
    <w:p w:rsidR="00FF098A" w:rsidRDefault="00FF098A" w:rsidP="00FF098A">
      <w:pPr>
        <w:jc w:val="both"/>
        <w:rPr>
          <w:rFonts w:ascii="Times New Roman" w:hAnsi="Times New Roman" w:cs="Times New Roman"/>
          <w:sz w:val="24"/>
          <w:szCs w:val="24"/>
        </w:rPr>
      </w:pPr>
    </w:p>
    <w:p w:rsidR="00FF098A" w:rsidRPr="00633F00" w:rsidRDefault="00FF098A" w:rsidP="00FF098A">
      <w:pPr>
        <w:jc w:val="both"/>
        <w:rPr>
          <w:rFonts w:ascii="Times New Roman" w:hAnsi="Times New Roman" w:cs="Times New Roman"/>
          <w:b/>
          <w:sz w:val="24"/>
          <w:szCs w:val="24"/>
        </w:rPr>
      </w:pPr>
      <w:r w:rsidRPr="00633F00">
        <w:rPr>
          <w:rFonts w:ascii="Times New Roman" w:hAnsi="Times New Roman" w:cs="Times New Roman"/>
          <w:b/>
          <w:sz w:val="24"/>
          <w:szCs w:val="24"/>
        </w:rPr>
        <w:t>RASHODI I IZDACI</w:t>
      </w:r>
    </w:p>
    <w:p w:rsidR="00834A29" w:rsidRPr="00633F00" w:rsidRDefault="00834A29" w:rsidP="00834A29">
      <w:pPr>
        <w:jc w:val="both"/>
        <w:rPr>
          <w:rFonts w:ascii="Times New Roman" w:hAnsi="Times New Roman" w:cs="Times New Roman"/>
          <w:i/>
          <w:sz w:val="24"/>
          <w:szCs w:val="24"/>
        </w:rPr>
      </w:pPr>
      <w:r w:rsidRPr="00633F00">
        <w:rPr>
          <w:rFonts w:ascii="Times New Roman" w:hAnsi="Times New Roman" w:cs="Times New Roman"/>
          <w:i/>
          <w:sz w:val="24"/>
          <w:szCs w:val="24"/>
        </w:rPr>
        <w:t>Plan za 2023.g.</w:t>
      </w:r>
    </w:p>
    <w:p w:rsidR="00834A29" w:rsidRDefault="00834A29" w:rsidP="00834A29">
      <w:pPr>
        <w:jc w:val="both"/>
        <w:rPr>
          <w:rFonts w:ascii="Times New Roman" w:hAnsi="Times New Roman" w:cs="Times New Roman"/>
          <w:sz w:val="24"/>
          <w:szCs w:val="24"/>
        </w:rPr>
      </w:pPr>
      <w:r w:rsidRPr="00834A29">
        <w:rPr>
          <w:rFonts w:ascii="Times New Roman" w:hAnsi="Times New Roman" w:cs="Times New Roman"/>
          <w:sz w:val="24"/>
          <w:szCs w:val="24"/>
        </w:rPr>
        <w:t xml:space="preserve">Ukupno planirani </w:t>
      </w:r>
      <w:r>
        <w:rPr>
          <w:rFonts w:ascii="Times New Roman" w:hAnsi="Times New Roman" w:cs="Times New Roman"/>
          <w:sz w:val="24"/>
          <w:szCs w:val="24"/>
        </w:rPr>
        <w:t>rashodi</w:t>
      </w:r>
      <w:r w:rsidRPr="00834A29">
        <w:rPr>
          <w:rFonts w:ascii="Times New Roman" w:hAnsi="Times New Roman" w:cs="Times New Roman"/>
          <w:sz w:val="24"/>
          <w:szCs w:val="24"/>
        </w:rPr>
        <w:t xml:space="preserve"> za 2023.g iznose 4.061.404 € </w:t>
      </w:r>
      <w:r>
        <w:rPr>
          <w:rFonts w:ascii="Times New Roman" w:hAnsi="Times New Roman" w:cs="Times New Roman"/>
          <w:sz w:val="24"/>
          <w:szCs w:val="24"/>
        </w:rPr>
        <w:t>od čega se 3.954.933 €</w:t>
      </w:r>
      <w:r w:rsidRPr="00834A29">
        <w:rPr>
          <w:rFonts w:ascii="Times New Roman" w:hAnsi="Times New Roman" w:cs="Times New Roman"/>
          <w:sz w:val="24"/>
          <w:szCs w:val="24"/>
        </w:rPr>
        <w:t xml:space="preserve"> odnos</w:t>
      </w:r>
      <w:r>
        <w:rPr>
          <w:rFonts w:ascii="Times New Roman" w:hAnsi="Times New Roman" w:cs="Times New Roman"/>
          <w:sz w:val="24"/>
          <w:szCs w:val="24"/>
        </w:rPr>
        <w:t>i</w:t>
      </w:r>
      <w:r w:rsidRPr="00834A29">
        <w:rPr>
          <w:rFonts w:ascii="Times New Roman" w:hAnsi="Times New Roman" w:cs="Times New Roman"/>
          <w:sz w:val="24"/>
          <w:szCs w:val="24"/>
        </w:rPr>
        <w:t xml:space="preserve"> </w:t>
      </w:r>
      <w:r>
        <w:rPr>
          <w:rFonts w:ascii="Times New Roman" w:hAnsi="Times New Roman" w:cs="Times New Roman"/>
          <w:sz w:val="24"/>
          <w:szCs w:val="24"/>
        </w:rPr>
        <w:t>na rashode poslovanja i 106.471 € na rashode za nabavu nefinancijske imovine.</w:t>
      </w:r>
    </w:p>
    <w:p w:rsidR="00834A29" w:rsidRPr="00834A29" w:rsidRDefault="00834A29" w:rsidP="00834A29">
      <w:pPr>
        <w:jc w:val="both"/>
        <w:rPr>
          <w:rFonts w:ascii="Times New Roman" w:hAnsi="Times New Roman" w:cs="Times New Roman"/>
          <w:sz w:val="24"/>
          <w:szCs w:val="24"/>
        </w:rPr>
      </w:pPr>
      <w:r w:rsidRPr="00834A29">
        <w:rPr>
          <w:rFonts w:ascii="Times New Roman" w:hAnsi="Times New Roman" w:cs="Times New Roman"/>
          <w:sz w:val="24"/>
          <w:szCs w:val="24"/>
        </w:rPr>
        <w:t xml:space="preserve">Od </w:t>
      </w:r>
      <w:r>
        <w:rPr>
          <w:rFonts w:ascii="Times New Roman" w:hAnsi="Times New Roman" w:cs="Times New Roman"/>
          <w:sz w:val="24"/>
          <w:szCs w:val="24"/>
        </w:rPr>
        <w:t>ukupno planiranih rashoda</w:t>
      </w:r>
      <w:r w:rsidR="00ED702B">
        <w:rPr>
          <w:rFonts w:ascii="Times New Roman" w:hAnsi="Times New Roman" w:cs="Times New Roman"/>
          <w:sz w:val="24"/>
          <w:szCs w:val="24"/>
        </w:rPr>
        <w:t>,</w:t>
      </w:r>
      <w:r>
        <w:rPr>
          <w:rFonts w:ascii="Times New Roman" w:hAnsi="Times New Roman" w:cs="Times New Roman"/>
          <w:sz w:val="24"/>
          <w:szCs w:val="24"/>
        </w:rPr>
        <w:t xml:space="preserve"> 40,29% </w:t>
      </w:r>
      <w:r w:rsidR="00ED702B">
        <w:rPr>
          <w:rFonts w:ascii="Times New Roman" w:hAnsi="Times New Roman" w:cs="Times New Roman"/>
          <w:sz w:val="24"/>
          <w:szCs w:val="24"/>
        </w:rPr>
        <w:t xml:space="preserve">odnosi se na </w:t>
      </w:r>
      <w:r>
        <w:rPr>
          <w:rFonts w:ascii="Times New Roman" w:hAnsi="Times New Roman" w:cs="Times New Roman"/>
          <w:sz w:val="24"/>
          <w:szCs w:val="24"/>
        </w:rPr>
        <w:t>sreds</w:t>
      </w:r>
      <w:r w:rsidR="00ED702B">
        <w:rPr>
          <w:rFonts w:ascii="Times New Roman" w:hAnsi="Times New Roman" w:cs="Times New Roman"/>
          <w:sz w:val="24"/>
          <w:szCs w:val="24"/>
        </w:rPr>
        <w:t>tva tehničke pomoći iz EU i vlastita sredstva.</w:t>
      </w:r>
    </w:p>
    <w:p w:rsidR="00ED702B" w:rsidRDefault="00ED702B" w:rsidP="00834A29">
      <w:pPr>
        <w:jc w:val="both"/>
        <w:rPr>
          <w:rFonts w:ascii="Times New Roman" w:hAnsi="Times New Roman" w:cs="Times New Roman"/>
          <w:sz w:val="24"/>
          <w:szCs w:val="24"/>
        </w:rPr>
      </w:pPr>
      <w:r>
        <w:rPr>
          <w:rFonts w:ascii="Times New Roman" w:hAnsi="Times New Roman" w:cs="Times New Roman"/>
          <w:sz w:val="24"/>
          <w:szCs w:val="24"/>
        </w:rPr>
        <w:t>Najznačajniji p</w:t>
      </w:r>
      <w:r w:rsidR="00834A29" w:rsidRPr="00834A29">
        <w:rPr>
          <w:rFonts w:ascii="Times New Roman" w:hAnsi="Times New Roman" w:cs="Times New Roman"/>
          <w:sz w:val="24"/>
          <w:szCs w:val="24"/>
        </w:rPr>
        <w:t>laniran</w:t>
      </w:r>
      <w:r>
        <w:rPr>
          <w:rFonts w:ascii="Times New Roman" w:hAnsi="Times New Roman" w:cs="Times New Roman"/>
          <w:sz w:val="24"/>
          <w:szCs w:val="24"/>
        </w:rPr>
        <w:t xml:space="preserve">i rashodi </w:t>
      </w:r>
      <w:r w:rsidR="00834A29" w:rsidRPr="00834A29">
        <w:rPr>
          <w:rFonts w:ascii="Times New Roman" w:hAnsi="Times New Roman" w:cs="Times New Roman"/>
          <w:sz w:val="24"/>
          <w:szCs w:val="24"/>
        </w:rPr>
        <w:t>odnose se na rashod</w:t>
      </w:r>
      <w:r>
        <w:rPr>
          <w:rFonts w:ascii="Times New Roman" w:hAnsi="Times New Roman" w:cs="Times New Roman"/>
          <w:sz w:val="24"/>
          <w:szCs w:val="24"/>
        </w:rPr>
        <w:t>e</w:t>
      </w:r>
      <w:r w:rsidR="00834A29" w:rsidRPr="00834A29">
        <w:rPr>
          <w:rFonts w:ascii="Times New Roman" w:hAnsi="Times New Roman" w:cs="Times New Roman"/>
          <w:sz w:val="24"/>
          <w:szCs w:val="24"/>
        </w:rPr>
        <w:t xml:space="preserve"> za zaposlene</w:t>
      </w:r>
      <w:r>
        <w:rPr>
          <w:rFonts w:ascii="Times New Roman" w:hAnsi="Times New Roman" w:cs="Times New Roman"/>
          <w:sz w:val="24"/>
          <w:szCs w:val="24"/>
        </w:rPr>
        <w:t xml:space="preserve"> (72,68%), rashode za najamnine (poslovnog prostora, licenci) i režijske troškove </w:t>
      </w:r>
      <w:r w:rsidR="002A679D">
        <w:rPr>
          <w:rFonts w:ascii="Times New Roman" w:hAnsi="Times New Roman" w:cs="Times New Roman"/>
          <w:sz w:val="24"/>
          <w:szCs w:val="24"/>
        </w:rPr>
        <w:t>(8,43%)</w:t>
      </w:r>
      <w:r>
        <w:rPr>
          <w:rFonts w:ascii="Times New Roman" w:hAnsi="Times New Roman" w:cs="Times New Roman"/>
          <w:sz w:val="24"/>
          <w:szCs w:val="24"/>
        </w:rPr>
        <w:t>, rashode za službena putovanja i stručna usavršavanja zaposlenika</w:t>
      </w:r>
      <w:r w:rsidR="002A679D">
        <w:rPr>
          <w:rFonts w:ascii="Times New Roman" w:hAnsi="Times New Roman" w:cs="Times New Roman"/>
          <w:sz w:val="24"/>
          <w:szCs w:val="24"/>
        </w:rPr>
        <w:t xml:space="preserve"> (8,13%)</w:t>
      </w:r>
      <w:r>
        <w:rPr>
          <w:rFonts w:ascii="Times New Roman" w:hAnsi="Times New Roman" w:cs="Times New Roman"/>
          <w:sz w:val="24"/>
          <w:szCs w:val="24"/>
        </w:rPr>
        <w:t>, te na rashode za usluge redovnih održavanja.</w:t>
      </w:r>
    </w:p>
    <w:p w:rsidR="00FF098A" w:rsidRDefault="00834A29" w:rsidP="00834A29">
      <w:pPr>
        <w:jc w:val="both"/>
        <w:rPr>
          <w:rFonts w:ascii="Times New Roman" w:hAnsi="Times New Roman" w:cs="Times New Roman"/>
          <w:sz w:val="24"/>
          <w:szCs w:val="24"/>
        </w:rPr>
      </w:pPr>
      <w:r w:rsidRPr="00834A29">
        <w:rPr>
          <w:rFonts w:ascii="Times New Roman" w:hAnsi="Times New Roman" w:cs="Times New Roman"/>
          <w:sz w:val="24"/>
          <w:szCs w:val="24"/>
        </w:rPr>
        <w:t xml:space="preserve">U 2023.g. planirani su </w:t>
      </w:r>
      <w:r w:rsidR="002A679D">
        <w:rPr>
          <w:rFonts w:ascii="Times New Roman" w:hAnsi="Times New Roman" w:cs="Times New Roman"/>
          <w:sz w:val="24"/>
          <w:szCs w:val="24"/>
        </w:rPr>
        <w:t>rashodi</w:t>
      </w:r>
      <w:r w:rsidRPr="00834A29">
        <w:rPr>
          <w:rFonts w:ascii="Times New Roman" w:hAnsi="Times New Roman" w:cs="Times New Roman"/>
          <w:sz w:val="24"/>
          <w:szCs w:val="24"/>
        </w:rPr>
        <w:t xml:space="preserve"> u okviru jedne nove aktivnosti (K829028) koja se odnosi na OPKK, u skladu s uputom da se već od 1.1.2023.g. za programe Tehničke pomoći koriste sredstva iz razdoblja 2021.-2027.g.</w:t>
      </w:r>
    </w:p>
    <w:p w:rsidR="002A679D" w:rsidRPr="00633F00" w:rsidRDefault="002A679D" w:rsidP="002A679D">
      <w:pPr>
        <w:jc w:val="both"/>
        <w:rPr>
          <w:rFonts w:ascii="Times New Roman" w:hAnsi="Times New Roman" w:cs="Times New Roman"/>
          <w:i/>
          <w:sz w:val="24"/>
          <w:szCs w:val="24"/>
        </w:rPr>
      </w:pPr>
      <w:r w:rsidRPr="00633F00">
        <w:rPr>
          <w:rFonts w:ascii="Times New Roman" w:hAnsi="Times New Roman" w:cs="Times New Roman"/>
          <w:i/>
          <w:sz w:val="24"/>
          <w:szCs w:val="24"/>
        </w:rPr>
        <w:t>Projekcija za 2024.g.</w:t>
      </w:r>
    </w:p>
    <w:p w:rsidR="002A679D" w:rsidRDefault="002A679D" w:rsidP="002A679D">
      <w:pPr>
        <w:jc w:val="both"/>
        <w:rPr>
          <w:rFonts w:ascii="Times New Roman" w:hAnsi="Times New Roman" w:cs="Times New Roman"/>
          <w:sz w:val="24"/>
          <w:szCs w:val="24"/>
        </w:rPr>
      </w:pPr>
      <w:r w:rsidRPr="002A679D">
        <w:rPr>
          <w:rFonts w:ascii="Times New Roman" w:hAnsi="Times New Roman" w:cs="Times New Roman"/>
          <w:sz w:val="24"/>
          <w:szCs w:val="24"/>
        </w:rPr>
        <w:t xml:space="preserve">Ukupno planirani </w:t>
      </w:r>
      <w:r>
        <w:rPr>
          <w:rFonts w:ascii="Times New Roman" w:hAnsi="Times New Roman" w:cs="Times New Roman"/>
          <w:sz w:val="24"/>
          <w:szCs w:val="24"/>
        </w:rPr>
        <w:t>rashodi</w:t>
      </w:r>
      <w:r w:rsidRPr="002A679D">
        <w:rPr>
          <w:rFonts w:ascii="Times New Roman" w:hAnsi="Times New Roman" w:cs="Times New Roman"/>
          <w:sz w:val="24"/>
          <w:szCs w:val="24"/>
        </w:rPr>
        <w:t xml:space="preserve"> za 2024.g iznose 4.012.513 € </w:t>
      </w:r>
      <w:bookmarkStart w:id="0" w:name="_Hlk116723139"/>
      <w:r>
        <w:rPr>
          <w:rFonts w:ascii="Times New Roman" w:hAnsi="Times New Roman" w:cs="Times New Roman"/>
          <w:sz w:val="24"/>
          <w:szCs w:val="24"/>
        </w:rPr>
        <w:t>od čega se 3.971.979 € odnosi na rashode</w:t>
      </w:r>
      <w:r w:rsidRPr="002A679D">
        <w:rPr>
          <w:rFonts w:ascii="Times New Roman" w:hAnsi="Times New Roman" w:cs="Times New Roman"/>
          <w:sz w:val="24"/>
          <w:szCs w:val="24"/>
        </w:rPr>
        <w:t xml:space="preserve"> poslovanja</w:t>
      </w:r>
      <w:r>
        <w:rPr>
          <w:rFonts w:ascii="Times New Roman" w:hAnsi="Times New Roman" w:cs="Times New Roman"/>
          <w:sz w:val="24"/>
          <w:szCs w:val="24"/>
        </w:rPr>
        <w:t xml:space="preserve"> i 40.534 € na </w:t>
      </w:r>
      <w:r w:rsidRPr="002A679D">
        <w:rPr>
          <w:rFonts w:ascii="Times New Roman" w:hAnsi="Times New Roman" w:cs="Times New Roman"/>
          <w:sz w:val="24"/>
          <w:szCs w:val="24"/>
        </w:rPr>
        <w:t>rashode za nabavu nefinancijske imovine</w:t>
      </w:r>
      <w:r>
        <w:rPr>
          <w:rFonts w:ascii="Times New Roman" w:hAnsi="Times New Roman" w:cs="Times New Roman"/>
          <w:sz w:val="24"/>
          <w:szCs w:val="24"/>
        </w:rPr>
        <w:t>.</w:t>
      </w:r>
      <w:r w:rsidRPr="002A679D">
        <w:rPr>
          <w:rFonts w:ascii="Times New Roman" w:hAnsi="Times New Roman" w:cs="Times New Roman"/>
          <w:sz w:val="24"/>
          <w:szCs w:val="24"/>
        </w:rPr>
        <w:t xml:space="preserve"> </w:t>
      </w:r>
    </w:p>
    <w:p w:rsidR="002A679D" w:rsidRDefault="002A679D" w:rsidP="00834A29">
      <w:pPr>
        <w:jc w:val="both"/>
        <w:rPr>
          <w:rFonts w:ascii="Times New Roman" w:hAnsi="Times New Roman" w:cs="Times New Roman"/>
          <w:sz w:val="24"/>
          <w:szCs w:val="24"/>
        </w:rPr>
      </w:pPr>
      <w:r w:rsidRPr="002A679D">
        <w:rPr>
          <w:rFonts w:ascii="Times New Roman" w:hAnsi="Times New Roman" w:cs="Times New Roman"/>
          <w:sz w:val="24"/>
          <w:szCs w:val="24"/>
        </w:rPr>
        <w:t>Od ukupno planiranih rashoda, 4</w:t>
      </w:r>
      <w:r>
        <w:rPr>
          <w:rFonts w:ascii="Times New Roman" w:hAnsi="Times New Roman" w:cs="Times New Roman"/>
          <w:sz w:val="24"/>
          <w:szCs w:val="24"/>
        </w:rPr>
        <w:t>1</w:t>
      </w:r>
      <w:r w:rsidRPr="002A679D">
        <w:rPr>
          <w:rFonts w:ascii="Times New Roman" w:hAnsi="Times New Roman" w:cs="Times New Roman"/>
          <w:sz w:val="24"/>
          <w:szCs w:val="24"/>
        </w:rPr>
        <w:t>,</w:t>
      </w:r>
      <w:r>
        <w:rPr>
          <w:rFonts w:ascii="Times New Roman" w:hAnsi="Times New Roman" w:cs="Times New Roman"/>
          <w:sz w:val="24"/>
          <w:szCs w:val="24"/>
        </w:rPr>
        <w:t>50</w:t>
      </w:r>
      <w:r w:rsidRPr="002A679D">
        <w:rPr>
          <w:rFonts w:ascii="Times New Roman" w:hAnsi="Times New Roman" w:cs="Times New Roman"/>
          <w:sz w:val="24"/>
          <w:szCs w:val="24"/>
        </w:rPr>
        <w:t>% odnosi se na sredstva tehničke pomoći iz EU i vlastita sredstva.</w:t>
      </w:r>
    </w:p>
    <w:bookmarkEnd w:id="0"/>
    <w:p w:rsidR="002A679D" w:rsidRDefault="002A679D" w:rsidP="00834A29">
      <w:pPr>
        <w:jc w:val="both"/>
        <w:rPr>
          <w:rFonts w:ascii="Times New Roman" w:hAnsi="Times New Roman" w:cs="Times New Roman"/>
          <w:sz w:val="24"/>
          <w:szCs w:val="24"/>
        </w:rPr>
      </w:pPr>
      <w:r w:rsidRPr="002A679D">
        <w:rPr>
          <w:rFonts w:ascii="Times New Roman" w:hAnsi="Times New Roman" w:cs="Times New Roman"/>
          <w:sz w:val="24"/>
          <w:szCs w:val="24"/>
        </w:rPr>
        <w:t>Najznačajniji planirani rashodi odnose se na rashode za zaposlene (7</w:t>
      </w:r>
      <w:r>
        <w:rPr>
          <w:rFonts w:ascii="Times New Roman" w:hAnsi="Times New Roman" w:cs="Times New Roman"/>
          <w:sz w:val="24"/>
          <w:szCs w:val="24"/>
        </w:rPr>
        <w:t>4</w:t>
      </w:r>
      <w:r w:rsidRPr="002A679D">
        <w:rPr>
          <w:rFonts w:ascii="Times New Roman" w:hAnsi="Times New Roman" w:cs="Times New Roman"/>
          <w:sz w:val="24"/>
          <w:szCs w:val="24"/>
        </w:rPr>
        <w:t>,</w:t>
      </w:r>
      <w:r>
        <w:rPr>
          <w:rFonts w:ascii="Times New Roman" w:hAnsi="Times New Roman" w:cs="Times New Roman"/>
          <w:sz w:val="24"/>
          <w:szCs w:val="24"/>
        </w:rPr>
        <w:t>44</w:t>
      </w:r>
      <w:r w:rsidRPr="002A679D">
        <w:rPr>
          <w:rFonts w:ascii="Times New Roman" w:hAnsi="Times New Roman" w:cs="Times New Roman"/>
          <w:sz w:val="24"/>
          <w:szCs w:val="24"/>
        </w:rPr>
        <w:t>%), rashode za najamnine (poslovnog prostora, licenci) i režijske troškove (8,</w:t>
      </w:r>
      <w:r>
        <w:rPr>
          <w:rFonts w:ascii="Times New Roman" w:hAnsi="Times New Roman" w:cs="Times New Roman"/>
          <w:sz w:val="24"/>
          <w:szCs w:val="24"/>
        </w:rPr>
        <w:t>91</w:t>
      </w:r>
      <w:r w:rsidRPr="002A679D">
        <w:rPr>
          <w:rFonts w:ascii="Times New Roman" w:hAnsi="Times New Roman" w:cs="Times New Roman"/>
          <w:sz w:val="24"/>
          <w:szCs w:val="24"/>
        </w:rPr>
        <w:t>%), rashode za službena putovanja i stručna usavršavanja zaposlenika (</w:t>
      </w:r>
      <w:r>
        <w:rPr>
          <w:rFonts w:ascii="Times New Roman" w:hAnsi="Times New Roman" w:cs="Times New Roman"/>
          <w:sz w:val="24"/>
          <w:szCs w:val="24"/>
        </w:rPr>
        <w:t>7</w:t>
      </w:r>
      <w:r w:rsidRPr="002A679D">
        <w:rPr>
          <w:rFonts w:ascii="Times New Roman" w:hAnsi="Times New Roman" w:cs="Times New Roman"/>
          <w:sz w:val="24"/>
          <w:szCs w:val="24"/>
        </w:rPr>
        <w:t>,</w:t>
      </w:r>
      <w:r>
        <w:rPr>
          <w:rFonts w:ascii="Times New Roman" w:hAnsi="Times New Roman" w:cs="Times New Roman"/>
          <w:sz w:val="24"/>
          <w:szCs w:val="24"/>
        </w:rPr>
        <w:t>82</w:t>
      </w:r>
      <w:r w:rsidRPr="002A679D">
        <w:rPr>
          <w:rFonts w:ascii="Times New Roman" w:hAnsi="Times New Roman" w:cs="Times New Roman"/>
          <w:sz w:val="24"/>
          <w:szCs w:val="24"/>
        </w:rPr>
        <w:t>%), te na rashode za usluge redovnih održavanja.</w:t>
      </w:r>
    </w:p>
    <w:p w:rsidR="002A679D" w:rsidRDefault="002A679D" w:rsidP="00834A29">
      <w:pPr>
        <w:jc w:val="both"/>
        <w:rPr>
          <w:rFonts w:ascii="Times New Roman" w:hAnsi="Times New Roman" w:cs="Times New Roman"/>
          <w:sz w:val="24"/>
          <w:szCs w:val="24"/>
        </w:rPr>
      </w:pPr>
      <w:r w:rsidRPr="002A679D">
        <w:rPr>
          <w:rFonts w:ascii="Times New Roman" w:hAnsi="Times New Roman" w:cs="Times New Roman"/>
          <w:sz w:val="24"/>
          <w:szCs w:val="24"/>
        </w:rPr>
        <w:t xml:space="preserve">U 2024.g planirani su </w:t>
      </w:r>
      <w:r>
        <w:rPr>
          <w:rFonts w:ascii="Times New Roman" w:hAnsi="Times New Roman" w:cs="Times New Roman"/>
          <w:sz w:val="24"/>
          <w:szCs w:val="24"/>
        </w:rPr>
        <w:t>rashodi</w:t>
      </w:r>
      <w:r w:rsidRPr="002A679D">
        <w:rPr>
          <w:rFonts w:ascii="Times New Roman" w:hAnsi="Times New Roman" w:cs="Times New Roman"/>
          <w:sz w:val="24"/>
          <w:szCs w:val="24"/>
        </w:rPr>
        <w:t xml:space="preserve"> na još 10 novih aktivnosti iz izvora 5 pomoći iz EU i pripadajućih izvora 12. Nove su aktivnosti otvorene iz razloga što je završilo razdoblje financiranja programa Tehničke pomoći u okviru perioda 2014.-2020. a od 01.01.2024. g. započinje financiranje iz perioda 2021.-2027.g. Iz novih aktivnosti planiraju se isti </w:t>
      </w:r>
      <w:r w:rsidR="00630098">
        <w:rPr>
          <w:rFonts w:ascii="Times New Roman" w:hAnsi="Times New Roman" w:cs="Times New Roman"/>
          <w:sz w:val="24"/>
          <w:szCs w:val="24"/>
        </w:rPr>
        <w:t>rashodi</w:t>
      </w:r>
      <w:r w:rsidRPr="002A679D">
        <w:rPr>
          <w:rFonts w:ascii="Times New Roman" w:hAnsi="Times New Roman" w:cs="Times New Roman"/>
          <w:sz w:val="24"/>
          <w:szCs w:val="24"/>
        </w:rPr>
        <w:t xml:space="preserve"> kao i u okviru prethodnih aktivnosti, koje će od 2024.g biti zatvorene.</w:t>
      </w:r>
    </w:p>
    <w:p w:rsidR="00630098" w:rsidRPr="00633F00" w:rsidRDefault="00630098" w:rsidP="00630098">
      <w:pPr>
        <w:jc w:val="both"/>
        <w:rPr>
          <w:rFonts w:ascii="Times New Roman" w:hAnsi="Times New Roman" w:cs="Times New Roman"/>
          <w:i/>
          <w:sz w:val="24"/>
          <w:szCs w:val="24"/>
        </w:rPr>
      </w:pPr>
      <w:r w:rsidRPr="00633F00">
        <w:rPr>
          <w:rFonts w:ascii="Times New Roman" w:hAnsi="Times New Roman" w:cs="Times New Roman"/>
          <w:i/>
          <w:sz w:val="24"/>
          <w:szCs w:val="24"/>
        </w:rPr>
        <w:t>Projekcija za 2025.g.</w:t>
      </w:r>
    </w:p>
    <w:p w:rsidR="00630098" w:rsidRPr="00630098" w:rsidRDefault="00630098" w:rsidP="00630098">
      <w:pPr>
        <w:jc w:val="both"/>
        <w:rPr>
          <w:rFonts w:ascii="Times New Roman" w:hAnsi="Times New Roman" w:cs="Times New Roman"/>
          <w:sz w:val="24"/>
          <w:szCs w:val="24"/>
        </w:rPr>
      </w:pPr>
      <w:r w:rsidRPr="00630098">
        <w:rPr>
          <w:rFonts w:ascii="Times New Roman" w:hAnsi="Times New Roman" w:cs="Times New Roman"/>
          <w:sz w:val="24"/>
          <w:szCs w:val="24"/>
        </w:rPr>
        <w:t>Ukupno planirani prihodi za 2025.g iznose 4.031.857 €</w:t>
      </w:r>
      <w:r>
        <w:rPr>
          <w:rFonts w:ascii="Times New Roman" w:hAnsi="Times New Roman" w:cs="Times New Roman"/>
          <w:sz w:val="24"/>
          <w:szCs w:val="24"/>
        </w:rPr>
        <w:t xml:space="preserve"> </w:t>
      </w:r>
      <w:r w:rsidRPr="00630098">
        <w:rPr>
          <w:rFonts w:ascii="Times New Roman" w:hAnsi="Times New Roman" w:cs="Times New Roman"/>
          <w:sz w:val="24"/>
          <w:szCs w:val="24"/>
        </w:rPr>
        <w:t>od čega se 3.9</w:t>
      </w:r>
      <w:r>
        <w:rPr>
          <w:rFonts w:ascii="Times New Roman" w:hAnsi="Times New Roman" w:cs="Times New Roman"/>
          <w:sz w:val="24"/>
          <w:szCs w:val="24"/>
        </w:rPr>
        <w:t>54</w:t>
      </w:r>
      <w:r w:rsidRPr="00630098">
        <w:rPr>
          <w:rFonts w:ascii="Times New Roman" w:hAnsi="Times New Roman" w:cs="Times New Roman"/>
          <w:sz w:val="24"/>
          <w:szCs w:val="24"/>
        </w:rPr>
        <w:t>.</w:t>
      </w:r>
      <w:r>
        <w:rPr>
          <w:rFonts w:ascii="Times New Roman" w:hAnsi="Times New Roman" w:cs="Times New Roman"/>
          <w:sz w:val="24"/>
          <w:szCs w:val="24"/>
        </w:rPr>
        <w:t>296</w:t>
      </w:r>
      <w:r w:rsidRPr="00630098">
        <w:rPr>
          <w:rFonts w:ascii="Times New Roman" w:hAnsi="Times New Roman" w:cs="Times New Roman"/>
          <w:sz w:val="24"/>
          <w:szCs w:val="24"/>
        </w:rPr>
        <w:t xml:space="preserve"> € odnosi na rashode poslovanja i </w:t>
      </w:r>
      <w:r>
        <w:rPr>
          <w:rFonts w:ascii="Times New Roman" w:hAnsi="Times New Roman" w:cs="Times New Roman"/>
          <w:sz w:val="24"/>
          <w:szCs w:val="24"/>
        </w:rPr>
        <w:t>77</w:t>
      </w:r>
      <w:r w:rsidRPr="00630098">
        <w:rPr>
          <w:rFonts w:ascii="Times New Roman" w:hAnsi="Times New Roman" w:cs="Times New Roman"/>
          <w:sz w:val="24"/>
          <w:szCs w:val="24"/>
        </w:rPr>
        <w:t>.5</w:t>
      </w:r>
      <w:r>
        <w:rPr>
          <w:rFonts w:ascii="Times New Roman" w:hAnsi="Times New Roman" w:cs="Times New Roman"/>
          <w:sz w:val="24"/>
          <w:szCs w:val="24"/>
        </w:rPr>
        <w:t>61</w:t>
      </w:r>
      <w:r w:rsidRPr="00630098">
        <w:rPr>
          <w:rFonts w:ascii="Times New Roman" w:hAnsi="Times New Roman" w:cs="Times New Roman"/>
          <w:sz w:val="24"/>
          <w:szCs w:val="24"/>
        </w:rPr>
        <w:t xml:space="preserve"> € na rashode za nabavu nefinancijske imovine. </w:t>
      </w:r>
    </w:p>
    <w:p w:rsidR="00630098" w:rsidRDefault="00630098" w:rsidP="00630098">
      <w:pPr>
        <w:jc w:val="both"/>
        <w:rPr>
          <w:rFonts w:ascii="Times New Roman" w:hAnsi="Times New Roman" w:cs="Times New Roman"/>
          <w:sz w:val="24"/>
          <w:szCs w:val="24"/>
        </w:rPr>
      </w:pPr>
      <w:r w:rsidRPr="00630098">
        <w:rPr>
          <w:rFonts w:ascii="Times New Roman" w:hAnsi="Times New Roman" w:cs="Times New Roman"/>
          <w:sz w:val="24"/>
          <w:szCs w:val="24"/>
        </w:rPr>
        <w:t>Od ukupno planiranih rashoda, 4</w:t>
      </w:r>
      <w:r>
        <w:rPr>
          <w:rFonts w:ascii="Times New Roman" w:hAnsi="Times New Roman" w:cs="Times New Roman"/>
          <w:sz w:val="24"/>
          <w:szCs w:val="24"/>
        </w:rPr>
        <w:t>0</w:t>
      </w:r>
      <w:r w:rsidRPr="00630098">
        <w:rPr>
          <w:rFonts w:ascii="Times New Roman" w:hAnsi="Times New Roman" w:cs="Times New Roman"/>
          <w:sz w:val="24"/>
          <w:szCs w:val="24"/>
        </w:rPr>
        <w:t>,</w:t>
      </w:r>
      <w:r>
        <w:rPr>
          <w:rFonts w:ascii="Times New Roman" w:hAnsi="Times New Roman" w:cs="Times New Roman"/>
          <w:sz w:val="24"/>
          <w:szCs w:val="24"/>
        </w:rPr>
        <w:t>69</w:t>
      </w:r>
      <w:r w:rsidRPr="00630098">
        <w:rPr>
          <w:rFonts w:ascii="Times New Roman" w:hAnsi="Times New Roman" w:cs="Times New Roman"/>
          <w:sz w:val="24"/>
          <w:szCs w:val="24"/>
        </w:rPr>
        <w:t>% odnosi se na sredstva tehničke pomoći iz EU i vlastita sredstva.</w:t>
      </w:r>
    </w:p>
    <w:p w:rsidR="00630098" w:rsidRDefault="00630098" w:rsidP="00630098">
      <w:pPr>
        <w:jc w:val="both"/>
        <w:rPr>
          <w:rFonts w:ascii="Times New Roman" w:hAnsi="Times New Roman" w:cs="Times New Roman"/>
          <w:sz w:val="24"/>
          <w:szCs w:val="24"/>
        </w:rPr>
      </w:pPr>
      <w:r w:rsidRPr="00630098">
        <w:rPr>
          <w:rFonts w:ascii="Times New Roman" w:hAnsi="Times New Roman" w:cs="Times New Roman"/>
          <w:sz w:val="24"/>
          <w:szCs w:val="24"/>
        </w:rPr>
        <w:t>Najznačajniji planirani rashodi odnose se na rashode za zaposlene (7</w:t>
      </w:r>
      <w:r>
        <w:rPr>
          <w:rFonts w:ascii="Times New Roman" w:hAnsi="Times New Roman" w:cs="Times New Roman"/>
          <w:sz w:val="24"/>
          <w:szCs w:val="24"/>
        </w:rPr>
        <w:t>3</w:t>
      </w:r>
      <w:r w:rsidRPr="00630098">
        <w:rPr>
          <w:rFonts w:ascii="Times New Roman" w:hAnsi="Times New Roman" w:cs="Times New Roman"/>
          <w:sz w:val="24"/>
          <w:szCs w:val="24"/>
        </w:rPr>
        <w:t>,4</w:t>
      </w:r>
      <w:r>
        <w:rPr>
          <w:rFonts w:ascii="Times New Roman" w:hAnsi="Times New Roman" w:cs="Times New Roman"/>
          <w:sz w:val="24"/>
          <w:szCs w:val="24"/>
        </w:rPr>
        <w:t>8</w:t>
      </w:r>
      <w:r w:rsidRPr="00630098">
        <w:rPr>
          <w:rFonts w:ascii="Times New Roman" w:hAnsi="Times New Roman" w:cs="Times New Roman"/>
          <w:sz w:val="24"/>
          <w:szCs w:val="24"/>
        </w:rPr>
        <w:t>%), rashode za najamnine (poslovnog prostora, licenci) i režijske troškove (8,</w:t>
      </w:r>
      <w:r>
        <w:rPr>
          <w:rFonts w:ascii="Times New Roman" w:hAnsi="Times New Roman" w:cs="Times New Roman"/>
          <w:sz w:val="24"/>
          <w:szCs w:val="24"/>
        </w:rPr>
        <w:t>84</w:t>
      </w:r>
      <w:r w:rsidRPr="00630098">
        <w:rPr>
          <w:rFonts w:ascii="Times New Roman" w:hAnsi="Times New Roman" w:cs="Times New Roman"/>
          <w:sz w:val="24"/>
          <w:szCs w:val="24"/>
        </w:rPr>
        <w:t xml:space="preserve">%), rashode za službena </w:t>
      </w:r>
      <w:r w:rsidRPr="00630098">
        <w:rPr>
          <w:rFonts w:ascii="Times New Roman" w:hAnsi="Times New Roman" w:cs="Times New Roman"/>
          <w:sz w:val="24"/>
          <w:szCs w:val="24"/>
        </w:rPr>
        <w:lastRenderedPageBreak/>
        <w:t>putovanja i stručna usavršavanja zaposlenika (7,8</w:t>
      </w:r>
      <w:r>
        <w:rPr>
          <w:rFonts w:ascii="Times New Roman" w:hAnsi="Times New Roman" w:cs="Times New Roman"/>
          <w:sz w:val="24"/>
          <w:szCs w:val="24"/>
        </w:rPr>
        <w:t>3</w:t>
      </w:r>
      <w:r w:rsidRPr="00630098">
        <w:rPr>
          <w:rFonts w:ascii="Times New Roman" w:hAnsi="Times New Roman" w:cs="Times New Roman"/>
          <w:sz w:val="24"/>
          <w:szCs w:val="24"/>
        </w:rPr>
        <w:t>%), te na rashode za usluge redovnih održavanja.</w:t>
      </w:r>
    </w:p>
    <w:p w:rsidR="00630098" w:rsidRDefault="00630098" w:rsidP="00630098">
      <w:pPr>
        <w:jc w:val="both"/>
        <w:rPr>
          <w:rFonts w:ascii="Times New Roman" w:hAnsi="Times New Roman" w:cs="Times New Roman"/>
          <w:sz w:val="24"/>
          <w:szCs w:val="24"/>
        </w:rPr>
      </w:pPr>
      <w:r w:rsidRPr="00630098">
        <w:rPr>
          <w:rFonts w:ascii="Times New Roman" w:hAnsi="Times New Roman" w:cs="Times New Roman"/>
          <w:sz w:val="24"/>
          <w:szCs w:val="24"/>
        </w:rPr>
        <w:t xml:space="preserve">U 2025.g planirani su znatno manji </w:t>
      </w:r>
      <w:r>
        <w:rPr>
          <w:rFonts w:ascii="Times New Roman" w:hAnsi="Times New Roman" w:cs="Times New Roman"/>
          <w:sz w:val="24"/>
          <w:szCs w:val="24"/>
        </w:rPr>
        <w:t>rashodi iz vlastitih sredstava</w:t>
      </w:r>
      <w:r w:rsidRPr="00630098">
        <w:rPr>
          <w:rFonts w:ascii="Times New Roman" w:hAnsi="Times New Roman" w:cs="Times New Roman"/>
          <w:sz w:val="24"/>
          <w:szCs w:val="24"/>
        </w:rPr>
        <w:t xml:space="preserve"> zbog završetka </w:t>
      </w:r>
      <w:proofErr w:type="spellStart"/>
      <w:r w:rsidRPr="00630098">
        <w:rPr>
          <w:rFonts w:ascii="Times New Roman" w:hAnsi="Times New Roman" w:cs="Times New Roman"/>
          <w:sz w:val="24"/>
          <w:szCs w:val="24"/>
        </w:rPr>
        <w:t>Twininng</w:t>
      </w:r>
      <w:proofErr w:type="spellEnd"/>
      <w:r w:rsidRPr="00630098">
        <w:rPr>
          <w:rFonts w:ascii="Times New Roman" w:hAnsi="Times New Roman" w:cs="Times New Roman"/>
          <w:sz w:val="24"/>
          <w:szCs w:val="24"/>
        </w:rPr>
        <w:t xml:space="preserve"> projekta u okviru kojeg </w:t>
      </w:r>
      <w:r>
        <w:rPr>
          <w:rFonts w:ascii="Times New Roman" w:hAnsi="Times New Roman" w:cs="Times New Roman"/>
          <w:sz w:val="24"/>
          <w:szCs w:val="24"/>
        </w:rPr>
        <w:t>smo imali rashode iz vlastitih sredstava</w:t>
      </w:r>
      <w:r w:rsidRPr="00630098">
        <w:rPr>
          <w:rFonts w:ascii="Times New Roman" w:hAnsi="Times New Roman" w:cs="Times New Roman"/>
          <w:sz w:val="24"/>
          <w:szCs w:val="24"/>
        </w:rPr>
        <w:t>.</w:t>
      </w:r>
    </w:p>
    <w:p w:rsidR="002A679D" w:rsidRDefault="002A679D" w:rsidP="00834A29">
      <w:pPr>
        <w:jc w:val="both"/>
        <w:rPr>
          <w:rFonts w:ascii="Times New Roman" w:hAnsi="Times New Roman" w:cs="Times New Roman"/>
          <w:sz w:val="24"/>
          <w:szCs w:val="24"/>
        </w:rPr>
      </w:pPr>
    </w:p>
    <w:p w:rsidR="00FF098A" w:rsidRPr="00633F00" w:rsidRDefault="00FF098A" w:rsidP="00FF098A">
      <w:pPr>
        <w:jc w:val="both"/>
        <w:rPr>
          <w:rFonts w:ascii="Times New Roman" w:hAnsi="Times New Roman" w:cs="Times New Roman"/>
          <w:b/>
          <w:sz w:val="24"/>
          <w:szCs w:val="24"/>
        </w:rPr>
      </w:pPr>
      <w:r w:rsidRPr="00633F00">
        <w:rPr>
          <w:rFonts w:ascii="Times New Roman" w:hAnsi="Times New Roman" w:cs="Times New Roman"/>
          <w:b/>
          <w:sz w:val="24"/>
          <w:szCs w:val="24"/>
        </w:rPr>
        <w:t>PRIJENOS SREDSTAVA IZ PRETHODNE U SLJEDEĆU GODINU</w:t>
      </w:r>
    </w:p>
    <w:p w:rsidR="005C6516" w:rsidRDefault="005C6516" w:rsidP="00FF098A">
      <w:pPr>
        <w:jc w:val="both"/>
        <w:rPr>
          <w:rFonts w:ascii="Times New Roman" w:hAnsi="Times New Roman" w:cs="Times New Roman"/>
          <w:sz w:val="24"/>
          <w:szCs w:val="24"/>
        </w:rPr>
      </w:pPr>
      <w:r>
        <w:rPr>
          <w:rFonts w:ascii="Times New Roman" w:hAnsi="Times New Roman" w:cs="Times New Roman"/>
          <w:sz w:val="24"/>
          <w:szCs w:val="24"/>
        </w:rPr>
        <w:t xml:space="preserve">Sredstva za koja ARPA iskazuje donos i odnos u planu, odnose se na vlastita sredstva ostvarena u okviru </w:t>
      </w:r>
      <w:proofErr w:type="spellStart"/>
      <w:r>
        <w:rPr>
          <w:rFonts w:ascii="Times New Roman" w:hAnsi="Times New Roman" w:cs="Times New Roman"/>
          <w:sz w:val="24"/>
          <w:szCs w:val="24"/>
        </w:rPr>
        <w:t>Twinning</w:t>
      </w:r>
      <w:proofErr w:type="spellEnd"/>
      <w:r>
        <w:rPr>
          <w:rFonts w:ascii="Times New Roman" w:hAnsi="Times New Roman" w:cs="Times New Roman"/>
          <w:sz w:val="24"/>
          <w:szCs w:val="24"/>
        </w:rPr>
        <w:t xml:space="preserve"> projekta</w:t>
      </w:r>
      <w:r w:rsidR="00633F00">
        <w:rPr>
          <w:rFonts w:ascii="Times New Roman" w:hAnsi="Times New Roman" w:cs="Times New Roman"/>
          <w:sz w:val="24"/>
          <w:szCs w:val="24"/>
        </w:rPr>
        <w:t xml:space="preserve"> koja se uplaćuju u riznicu ugovorenim tempom u skladu s Konzorcijskim spora</w:t>
      </w:r>
      <w:bookmarkStart w:id="1" w:name="_GoBack"/>
      <w:bookmarkEnd w:id="1"/>
      <w:r w:rsidR="00633F00">
        <w:rPr>
          <w:rFonts w:ascii="Times New Roman" w:hAnsi="Times New Roman" w:cs="Times New Roman"/>
          <w:sz w:val="24"/>
          <w:szCs w:val="24"/>
        </w:rPr>
        <w:t>zumom.</w:t>
      </w:r>
    </w:p>
    <w:p w:rsidR="00633F00" w:rsidRDefault="005C6516" w:rsidP="00FF098A">
      <w:pPr>
        <w:jc w:val="both"/>
        <w:rPr>
          <w:rFonts w:ascii="Times New Roman" w:hAnsi="Times New Roman" w:cs="Times New Roman"/>
          <w:sz w:val="24"/>
          <w:szCs w:val="24"/>
        </w:rPr>
      </w:pPr>
      <w:r>
        <w:rPr>
          <w:rFonts w:ascii="Times New Roman" w:hAnsi="Times New Roman" w:cs="Times New Roman"/>
          <w:sz w:val="24"/>
          <w:szCs w:val="24"/>
        </w:rPr>
        <w:t xml:space="preserve">Vlastitim sredstvima ostvarenim u ovom projektu podmiruju se rashodi vezani uz realizaciju </w:t>
      </w:r>
      <w:proofErr w:type="spellStart"/>
      <w:r>
        <w:rPr>
          <w:rFonts w:ascii="Times New Roman" w:hAnsi="Times New Roman" w:cs="Times New Roman"/>
          <w:sz w:val="24"/>
          <w:szCs w:val="24"/>
        </w:rPr>
        <w:t>Twinning</w:t>
      </w:r>
      <w:proofErr w:type="spellEnd"/>
      <w:r>
        <w:rPr>
          <w:rFonts w:ascii="Times New Roman" w:hAnsi="Times New Roman" w:cs="Times New Roman"/>
          <w:sz w:val="24"/>
          <w:szCs w:val="24"/>
        </w:rPr>
        <w:t xml:space="preserve"> ugovora, materijalne rashode nastale temeljem sklopljenog </w:t>
      </w:r>
      <w:proofErr w:type="spellStart"/>
      <w:r>
        <w:rPr>
          <w:rFonts w:ascii="Times New Roman" w:hAnsi="Times New Roman" w:cs="Times New Roman"/>
          <w:sz w:val="24"/>
          <w:szCs w:val="24"/>
        </w:rPr>
        <w:t>Twinning</w:t>
      </w:r>
      <w:proofErr w:type="spellEnd"/>
      <w:r>
        <w:rPr>
          <w:rFonts w:ascii="Times New Roman" w:hAnsi="Times New Roman" w:cs="Times New Roman"/>
          <w:sz w:val="24"/>
          <w:szCs w:val="24"/>
        </w:rPr>
        <w:t xml:space="preserve"> ugovora i druge rashode </w:t>
      </w:r>
      <w:r w:rsidR="00633F00">
        <w:rPr>
          <w:rFonts w:ascii="Times New Roman" w:hAnsi="Times New Roman" w:cs="Times New Roman"/>
          <w:sz w:val="24"/>
          <w:szCs w:val="24"/>
        </w:rPr>
        <w:t xml:space="preserve">vezane uz realizaciju Konzorcijskog sporazuma. </w:t>
      </w:r>
    </w:p>
    <w:p w:rsidR="00630098" w:rsidRDefault="00630098" w:rsidP="00FF098A">
      <w:pPr>
        <w:jc w:val="both"/>
        <w:rPr>
          <w:rFonts w:ascii="Times New Roman" w:hAnsi="Times New Roman" w:cs="Times New Roman"/>
          <w:sz w:val="24"/>
          <w:szCs w:val="24"/>
        </w:rPr>
      </w:pPr>
      <w:r>
        <w:rPr>
          <w:rFonts w:ascii="Times New Roman" w:hAnsi="Times New Roman" w:cs="Times New Roman"/>
          <w:sz w:val="24"/>
          <w:szCs w:val="24"/>
        </w:rPr>
        <w:t>Donos sredstava u 2023.g. iskazan je u točnom iznosu neiskorištenih vlastitih sredstava u trenutku kada će se usvajati rebalans proračuna za 2022.g</w:t>
      </w:r>
      <w:r w:rsidR="005C6516">
        <w:rPr>
          <w:rFonts w:ascii="Times New Roman" w:hAnsi="Times New Roman" w:cs="Times New Roman"/>
          <w:sz w:val="24"/>
          <w:szCs w:val="24"/>
        </w:rPr>
        <w:t xml:space="preserve">. </w:t>
      </w:r>
    </w:p>
    <w:p w:rsidR="00633F00" w:rsidRDefault="00633F00" w:rsidP="00FF098A">
      <w:pPr>
        <w:jc w:val="both"/>
        <w:rPr>
          <w:rFonts w:ascii="Times New Roman" w:hAnsi="Times New Roman" w:cs="Times New Roman"/>
          <w:sz w:val="24"/>
          <w:szCs w:val="24"/>
        </w:rPr>
      </w:pPr>
      <w:r>
        <w:rPr>
          <w:rFonts w:ascii="Times New Roman" w:hAnsi="Times New Roman" w:cs="Times New Roman"/>
          <w:sz w:val="24"/>
          <w:szCs w:val="24"/>
        </w:rPr>
        <w:t>U istom iznosu iskazan je odnos sredstava u 2024.g te donosi i odnosi u projekcijama za 2024. i 2025.g. obzirom da se redovno polovicom godine uplaćuju sredstva za podmirenje rashoda u idućih 12 mjeseci.</w:t>
      </w:r>
    </w:p>
    <w:p w:rsidR="00633F00" w:rsidRDefault="00633F00" w:rsidP="00FF098A">
      <w:pPr>
        <w:jc w:val="both"/>
        <w:rPr>
          <w:rFonts w:ascii="Times New Roman" w:hAnsi="Times New Roman" w:cs="Times New Roman"/>
          <w:sz w:val="24"/>
          <w:szCs w:val="24"/>
        </w:rPr>
      </w:pPr>
    </w:p>
    <w:p w:rsidR="00FF098A" w:rsidRPr="00633F00" w:rsidRDefault="00FF098A" w:rsidP="00FF098A">
      <w:pPr>
        <w:jc w:val="both"/>
        <w:rPr>
          <w:rFonts w:ascii="Times New Roman" w:hAnsi="Times New Roman" w:cs="Times New Roman"/>
          <w:b/>
          <w:sz w:val="24"/>
          <w:szCs w:val="24"/>
        </w:rPr>
      </w:pPr>
      <w:r w:rsidRPr="00633F00">
        <w:rPr>
          <w:rFonts w:ascii="Times New Roman" w:hAnsi="Times New Roman" w:cs="Times New Roman"/>
          <w:b/>
          <w:sz w:val="24"/>
          <w:szCs w:val="24"/>
        </w:rPr>
        <w:t>UKUPNE I DOSPJELE OBVEZE</w:t>
      </w:r>
    </w:p>
    <w:tbl>
      <w:tblPr>
        <w:tblStyle w:val="TableGrid"/>
        <w:tblW w:w="0" w:type="auto"/>
        <w:tblLook w:val="04A0" w:firstRow="1" w:lastRow="0" w:firstColumn="1" w:lastColumn="0" w:noHBand="0" w:noVBand="1"/>
      </w:tblPr>
      <w:tblGrid>
        <w:gridCol w:w="1838"/>
        <w:gridCol w:w="3402"/>
        <w:gridCol w:w="3822"/>
      </w:tblGrid>
      <w:tr w:rsidR="00FF098A" w:rsidTr="00FF098A">
        <w:tc>
          <w:tcPr>
            <w:tcW w:w="1838" w:type="dxa"/>
          </w:tcPr>
          <w:p w:rsidR="00FF098A" w:rsidRDefault="00FF098A" w:rsidP="00FF098A">
            <w:pPr>
              <w:jc w:val="both"/>
              <w:rPr>
                <w:rFonts w:ascii="Times New Roman" w:hAnsi="Times New Roman" w:cs="Times New Roman"/>
                <w:sz w:val="24"/>
                <w:szCs w:val="24"/>
              </w:rPr>
            </w:pPr>
          </w:p>
        </w:tc>
        <w:tc>
          <w:tcPr>
            <w:tcW w:w="3402" w:type="dxa"/>
          </w:tcPr>
          <w:p w:rsidR="00FF098A" w:rsidRDefault="00FF098A" w:rsidP="00FF098A">
            <w:pPr>
              <w:jc w:val="both"/>
              <w:rPr>
                <w:rFonts w:ascii="Times New Roman" w:hAnsi="Times New Roman" w:cs="Times New Roman"/>
                <w:sz w:val="24"/>
                <w:szCs w:val="24"/>
              </w:rPr>
            </w:pPr>
            <w:r>
              <w:rPr>
                <w:rFonts w:ascii="Times New Roman" w:hAnsi="Times New Roman" w:cs="Times New Roman"/>
                <w:sz w:val="24"/>
                <w:szCs w:val="24"/>
              </w:rPr>
              <w:t>Stanje obveza na dan 31.12.2021.</w:t>
            </w:r>
          </w:p>
        </w:tc>
        <w:tc>
          <w:tcPr>
            <w:tcW w:w="3822" w:type="dxa"/>
          </w:tcPr>
          <w:p w:rsidR="00FF098A" w:rsidRDefault="00FF098A" w:rsidP="00FF098A">
            <w:pPr>
              <w:jc w:val="both"/>
              <w:rPr>
                <w:rFonts w:ascii="Times New Roman" w:hAnsi="Times New Roman" w:cs="Times New Roman"/>
                <w:sz w:val="24"/>
                <w:szCs w:val="24"/>
              </w:rPr>
            </w:pPr>
            <w:r>
              <w:rPr>
                <w:rFonts w:ascii="Times New Roman" w:hAnsi="Times New Roman" w:cs="Times New Roman"/>
                <w:sz w:val="24"/>
                <w:szCs w:val="24"/>
              </w:rPr>
              <w:t>Stanje obveza na dan 30.06.2022.</w:t>
            </w:r>
          </w:p>
        </w:tc>
      </w:tr>
      <w:tr w:rsidR="00FF098A" w:rsidTr="00FF098A">
        <w:tc>
          <w:tcPr>
            <w:tcW w:w="1838" w:type="dxa"/>
          </w:tcPr>
          <w:p w:rsidR="00FF098A" w:rsidRDefault="00FF098A" w:rsidP="00FF098A">
            <w:pPr>
              <w:jc w:val="both"/>
              <w:rPr>
                <w:rFonts w:ascii="Times New Roman" w:hAnsi="Times New Roman" w:cs="Times New Roman"/>
                <w:sz w:val="24"/>
                <w:szCs w:val="24"/>
              </w:rPr>
            </w:pPr>
            <w:r>
              <w:rPr>
                <w:rFonts w:ascii="Times New Roman" w:hAnsi="Times New Roman" w:cs="Times New Roman"/>
                <w:sz w:val="24"/>
                <w:szCs w:val="24"/>
              </w:rPr>
              <w:t>Ukupne obveze</w:t>
            </w:r>
          </w:p>
        </w:tc>
        <w:tc>
          <w:tcPr>
            <w:tcW w:w="3402" w:type="dxa"/>
          </w:tcPr>
          <w:p w:rsidR="00FF098A" w:rsidRDefault="00FF098A" w:rsidP="00FF098A">
            <w:pPr>
              <w:jc w:val="right"/>
              <w:rPr>
                <w:rFonts w:ascii="Times New Roman" w:hAnsi="Times New Roman" w:cs="Times New Roman"/>
                <w:sz w:val="24"/>
                <w:szCs w:val="24"/>
              </w:rPr>
            </w:pPr>
            <w:r>
              <w:rPr>
                <w:rFonts w:ascii="Times New Roman" w:hAnsi="Times New Roman" w:cs="Times New Roman"/>
                <w:sz w:val="24"/>
                <w:szCs w:val="24"/>
              </w:rPr>
              <w:t>1.574.883,01</w:t>
            </w:r>
          </w:p>
        </w:tc>
        <w:tc>
          <w:tcPr>
            <w:tcW w:w="3822" w:type="dxa"/>
          </w:tcPr>
          <w:p w:rsidR="00FF098A" w:rsidRDefault="00FF098A" w:rsidP="00FF098A">
            <w:pPr>
              <w:jc w:val="right"/>
              <w:rPr>
                <w:rFonts w:ascii="Times New Roman" w:hAnsi="Times New Roman" w:cs="Times New Roman"/>
                <w:sz w:val="24"/>
                <w:szCs w:val="24"/>
              </w:rPr>
            </w:pPr>
            <w:r>
              <w:rPr>
                <w:rFonts w:ascii="Times New Roman" w:hAnsi="Times New Roman" w:cs="Times New Roman"/>
                <w:sz w:val="24"/>
                <w:szCs w:val="24"/>
              </w:rPr>
              <w:t>1.924.158,39</w:t>
            </w:r>
          </w:p>
        </w:tc>
      </w:tr>
      <w:tr w:rsidR="00FF098A" w:rsidTr="00FF098A">
        <w:tc>
          <w:tcPr>
            <w:tcW w:w="1838" w:type="dxa"/>
          </w:tcPr>
          <w:p w:rsidR="00FF098A" w:rsidRDefault="00FF098A" w:rsidP="00FF098A">
            <w:pPr>
              <w:jc w:val="both"/>
              <w:rPr>
                <w:rFonts w:ascii="Times New Roman" w:hAnsi="Times New Roman" w:cs="Times New Roman"/>
                <w:sz w:val="24"/>
                <w:szCs w:val="24"/>
              </w:rPr>
            </w:pPr>
            <w:r>
              <w:rPr>
                <w:rFonts w:ascii="Times New Roman" w:hAnsi="Times New Roman" w:cs="Times New Roman"/>
                <w:sz w:val="24"/>
                <w:szCs w:val="24"/>
              </w:rPr>
              <w:t>Dospjele obveze</w:t>
            </w:r>
          </w:p>
        </w:tc>
        <w:tc>
          <w:tcPr>
            <w:tcW w:w="3402" w:type="dxa"/>
          </w:tcPr>
          <w:p w:rsidR="00FF098A" w:rsidRDefault="00FF098A" w:rsidP="00FF098A">
            <w:pPr>
              <w:jc w:val="right"/>
              <w:rPr>
                <w:rFonts w:ascii="Times New Roman" w:hAnsi="Times New Roman" w:cs="Times New Roman"/>
                <w:sz w:val="24"/>
                <w:szCs w:val="24"/>
              </w:rPr>
            </w:pPr>
            <w:r>
              <w:rPr>
                <w:rFonts w:ascii="Times New Roman" w:hAnsi="Times New Roman" w:cs="Times New Roman"/>
                <w:sz w:val="24"/>
                <w:szCs w:val="24"/>
              </w:rPr>
              <w:t>0</w:t>
            </w:r>
          </w:p>
        </w:tc>
        <w:tc>
          <w:tcPr>
            <w:tcW w:w="3822" w:type="dxa"/>
          </w:tcPr>
          <w:p w:rsidR="00FF098A" w:rsidRDefault="00FF098A" w:rsidP="00FF098A">
            <w:pPr>
              <w:jc w:val="right"/>
              <w:rPr>
                <w:rFonts w:ascii="Times New Roman" w:hAnsi="Times New Roman" w:cs="Times New Roman"/>
                <w:sz w:val="24"/>
                <w:szCs w:val="24"/>
              </w:rPr>
            </w:pPr>
            <w:r>
              <w:rPr>
                <w:rFonts w:ascii="Times New Roman" w:hAnsi="Times New Roman" w:cs="Times New Roman"/>
                <w:sz w:val="24"/>
                <w:szCs w:val="24"/>
              </w:rPr>
              <w:t>0</w:t>
            </w:r>
          </w:p>
        </w:tc>
      </w:tr>
    </w:tbl>
    <w:p w:rsidR="00FF098A" w:rsidRDefault="00FF098A" w:rsidP="00FF098A">
      <w:pPr>
        <w:jc w:val="both"/>
        <w:rPr>
          <w:rFonts w:ascii="Times New Roman" w:hAnsi="Times New Roman" w:cs="Times New Roman"/>
          <w:sz w:val="24"/>
          <w:szCs w:val="24"/>
        </w:rPr>
      </w:pPr>
    </w:p>
    <w:p w:rsidR="00FF098A" w:rsidRDefault="00FF098A" w:rsidP="00FF098A">
      <w:pPr>
        <w:jc w:val="both"/>
        <w:rPr>
          <w:rFonts w:ascii="Times New Roman" w:hAnsi="Times New Roman" w:cs="Times New Roman"/>
          <w:sz w:val="24"/>
          <w:szCs w:val="24"/>
        </w:rPr>
      </w:pPr>
      <w:r>
        <w:rPr>
          <w:rFonts w:ascii="Times New Roman" w:hAnsi="Times New Roman" w:cs="Times New Roman"/>
          <w:sz w:val="24"/>
          <w:szCs w:val="24"/>
        </w:rPr>
        <w:t>Agencija za reviziju sustava provedbe programa EU nema dospjelih obveza na 31.12.2021. niti  na 30.06.2022.</w:t>
      </w:r>
    </w:p>
    <w:p w:rsidR="00FF098A" w:rsidRDefault="00FF098A" w:rsidP="00FF098A">
      <w:pPr>
        <w:jc w:val="both"/>
        <w:rPr>
          <w:rFonts w:ascii="Times New Roman" w:hAnsi="Times New Roman" w:cs="Times New Roman"/>
          <w:sz w:val="24"/>
          <w:szCs w:val="24"/>
        </w:rPr>
      </w:pPr>
    </w:p>
    <w:p w:rsidR="00FF098A" w:rsidRPr="00FF098A" w:rsidRDefault="00FF098A" w:rsidP="00FF098A">
      <w:pPr>
        <w:jc w:val="both"/>
        <w:rPr>
          <w:rFonts w:ascii="Times New Roman" w:hAnsi="Times New Roman" w:cs="Times New Roman"/>
          <w:sz w:val="24"/>
          <w:szCs w:val="24"/>
        </w:rPr>
      </w:pPr>
    </w:p>
    <w:sectPr w:rsidR="00FF098A" w:rsidRPr="00FF098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2C4"/>
    <w:rsid w:val="00090F10"/>
    <w:rsid w:val="00093A6B"/>
    <w:rsid w:val="000D63DD"/>
    <w:rsid w:val="001D5F63"/>
    <w:rsid w:val="002A679D"/>
    <w:rsid w:val="002D42C4"/>
    <w:rsid w:val="005C6516"/>
    <w:rsid w:val="00630098"/>
    <w:rsid w:val="00633F00"/>
    <w:rsid w:val="00834A29"/>
    <w:rsid w:val="00C81B18"/>
    <w:rsid w:val="00ED702B"/>
    <w:rsid w:val="00FF098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52F0B"/>
  <w15:chartTrackingRefBased/>
  <w15:docId w15:val="{180F8D7D-023A-47B5-8F6C-3E19A8521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F09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108</TotalTime>
  <Pages>3</Pages>
  <Words>926</Words>
  <Characters>5281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Patalen</dc:creator>
  <cp:keywords/>
  <dc:description/>
  <cp:lastModifiedBy>Ivana Patalen</cp:lastModifiedBy>
  <cp:revision>3</cp:revision>
  <dcterms:created xsi:type="dcterms:W3CDTF">2022-10-14T13:19:00Z</dcterms:created>
  <dcterms:modified xsi:type="dcterms:W3CDTF">2022-10-15T09:10:00Z</dcterms:modified>
</cp:coreProperties>
</file>